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1F" w:rsidRDefault="005D0E1F" w:rsidP="003D393A">
      <w:pPr>
        <w:pStyle w:val="Nzev"/>
        <w:jc w:val="left"/>
        <w:rPr>
          <w:rFonts w:ascii="Tahoma" w:hAnsi="Tahoma" w:cs="Tahoma"/>
          <w:sz w:val="21"/>
          <w:szCs w:val="21"/>
        </w:rPr>
      </w:pPr>
    </w:p>
    <w:p w:rsidR="0001076D" w:rsidRPr="00190436" w:rsidRDefault="0001076D" w:rsidP="0001076D">
      <w:pPr>
        <w:pStyle w:val="Nzev"/>
        <w:rPr>
          <w:rFonts w:ascii="Tahoma" w:hAnsi="Tahoma" w:cs="Tahoma"/>
          <w:sz w:val="21"/>
          <w:szCs w:val="21"/>
        </w:rPr>
      </w:pPr>
      <w:r w:rsidRPr="00190436">
        <w:rPr>
          <w:rFonts w:ascii="Tahoma" w:hAnsi="Tahoma" w:cs="Tahoma"/>
          <w:sz w:val="21"/>
          <w:szCs w:val="21"/>
        </w:rPr>
        <w:t>KUPNÍ SMLOUVA</w:t>
      </w:r>
    </w:p>
    <w:p w:rsidR="0001076D" w:rsidRPr="00190436" w:rsidRDefault="00715643" w:rsidP="0001076D">
      <w:pPr>
        <w:pStyle w:val="Zkladntext"/>
        <w:jc w:val="center"/>
        <w:rPr>
          <w:rFonts w:ascii="Tahoma" w:hAnsi="Tahoma" w:cs="Tahoma"/>
          <w:b/>
          <w:bCs/>
          <w:sz w:val="21"/>
          <w:szCs w:val="21"/>
        </w:rPr>
      </w:pPr>
      <w:r>
        <w:rPr>
          <w:rFonts w:ascii="Tahoma" w:hAnsi="Tahoma" w:cs="Tahoma"/>
          <w:b/>
          <w:bCs/>
          <w:sz w:val="21"/>
          <w:szCs w:val="21"/>
        </w:rPr>
        <w:t>(dle § 2079 a násl. zákona č. 89/2012 Sb., občanského zákoníku, v platném znění</w:t>
      </w:r>
      <w:r w:rsidR="0001076D" w:rsidRPr="00190436">
        <w:rPr>
          <w:rFonts w:ascii="Tahoma" w:hAnsi="Tahoma" w:cs="Tahoma"/>
          <w:b/>
          <w:bCs/>
          <w:sz w:val="21"/>
          <w:szCs w:val="21"/>
        </w:rPr>
        <w:t>)</w:t>
      </w:r>
    </w:p>
    <w:p w:rsidR="005D0E1F" w:rsidRDefault="005D0E1F" w:rsidP="00846D9F">
      <w:pPr>
        <w:autoSpaceDE/>
        <w:rPr>
          <w:rFonts w:ascii="Tahoma" w:hAnsi="Tahoma" w:cs="Tahoma"/>
          <w:b/>
          <w:snapToGrid w:val="0"/>
          <w:sz w:val="21"/>
          <w:szCs w:val="21"/>
          <w:u w:val="single"/>
        </w:rPr>
      </w:pPr>
    </w:p>
    <w:p w:rsidR="0001076D" w:rsidRPr="00190436" w:rsidRDefault="0001076D" w:rsidP="0001076D">
      <w:pPr>
        <w:autoSpaceDE/>
        <w:jc w:val="center"/>
        <w:rPr>
          <w:rFonts w:ascii="Tahoma" w:hAnsi="Tahoma" w:cs="Tahoma"/>
          <w:sz w:val="21"/>
          <w:szCs w:val="21"/>
          <w:lang w:val="cs-CZ"/>
        </w:rPr>
      </w:pPr>
      <w:r w:rsidRPr="00190436">
        <w:rPr>
          <w:rFonts w:ascii="Tahoma" w:hAnsi="Tahoma" w:cs="Tahoma"/>
          <w:sz w:val="21"/>
          <w:szCs w:val="21"/>
          <w:lang w:val="cs-CZ"/>
        </w:rPr>
        <w:t>Smluvní strany:</w:t>
      </w:r>
    </w:p>
    <w:p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 xml:space="preserve"> </w:t>
      </w:r>
    </w:p>
    <w:p w:rsidR="0001076D" w:rsidRPr="00190436" w:rsidRDefault="0001076D" w:rsidP="0001076D">
      <w:pPr>
        <w:pStyle w:val="Zkladntext"/>
        <w:numPr>
          <w:ilvl w:val="0"/>
          <w:numId w:val="1"/>
        </w:numPr>
        <w:ind w:hanging="720"/>
        <w:rPr>
          <w:rFonts w:ascii="Tahoma" w:hAnsi="Tahoma" w:cs="Tahoma"/>
          <w:b/>
          <w:bCs/>
          <w:sz w:val="21"/>
          <w:szCs w:val="21"/>
        </w:rPr>
      </w:pPr>
      <w:r w:rsidRPr="00190436">
        <w:rPr>
          <w:rFonts w:ascii="Tahoma" w:hAnsi="Tahoma" w:cs="Tahoma"/>
          <w:b/>
          <w:bCs/>
          <w:sz w:val="21"/>
          <w:szCs w:val="21"/>
        </w:rPr>
        <w:t>Technická univerzita v Liberci</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Se sídlem v: Studentská 2, Liberec 1, 46117</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IČ: 46747885</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DIČ: CZ46747885</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Bankovní spojení: ČSOB a.s. Liberec</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Účet číslo:</w:t>
      </w:r>
      <w:r w:rsidR="002E0591">
        <w:rPr>
          <w:rFonts w:ascii="Tahoma" w:hAnsi="Tahoma" w:cs="Tahoma"/>
          <w:sz w:val="21"/>
          <w:szCs w:val="21"/>
        </w:rPr>
        <w:t xml:space="preserve"> </w:t>
      </w:r>
      <w:r w:rsidR="0092541D">
        <w:rPr>
          <w:rFonts w:ascii="Tahoma" w:hAnsi="Tahoma" w:cs="Tahoma"/>
          <w:sz w:val="21"/>
          <w:szCs w:val="21"/>
        </w:rPr>
        <w:t>305806603/0300</w:t>
      </w:r>
    </w:p>
    <w:p w:rsidR="0001076D" w:rsidRPr="0092541D" w:rsidRDefault="00715643" w:rsidP="00F9274E">
      <w:pPr>
        <w:pStyle w:val="Nadpis1"/>
        <w:rPr>
          <w:rFonts w:ascii="Tahoma" w:hAnsi="Tahoma" w:cs="Tahoma"/>
          <w:b w:val="0"/>
          <w:bCs w:val="0"/>
          <w:sz w:val="21"/>
          <w:szCs w:val="21"/>
        </w:rPr>
      </w:pPr>
      <w:r>
        <w:rPr>
          <w:rFonts w:ascii="Tahoma" w:hAnsi="Tahoma" w:cs="Tahoma"/>
          <w:sz w:val="21"/>
          <w:szCs w:val="21"/>
        </w:rPr>
        <w:tab/>
      </w:r>
      <w:r w:rsidRPr="002E0591">
        <w:rPr>
          <w:rFonts w:ascii="Tahoma" w:hAnsi="Tahoma" w:cs="Tahoma"/>
          <w:b w:val="0"/>
          <w:bCs w:val="0"/>
          <w:sz w:val="21"/>
          <w:szCs w:val="21"/>
        </w:rPr>
        <w:t>zastoupena</w:t>
      </w:r>
      <w:r w:rsidR="0001076D" w:rsidRPr="002E0591">
        <w:rPr>
          <w:rFonts w:ascii="Tahoma" w:hAnsi="Tahoma" w:cs="Tahoma"/>
          <w:b w:val="0"/>
          <w:bCs w:val="0"/>
          <w:sz w:val="21"/>
          <w:szCs w:val="21"/>
        </w:rPr>
        <w:t>:</w:t>
      </w:r>
      <w:r w:rsidR="0092541D" w:rsidRPr="0092541D">
        <w:rPr>
          <w:rFonts w:ascii="Tahoma" w:hAnsi="Tahoma" w:cs="Tahoma"/>
          <w:sz w:val="21"/>
          <w:szCs w:val="21"/>
        </w:rPr>
        <w:t xml:space="preserve"> </w:t>
      </w:r>
      <w:r w:rsidR="0092541D" w:rsidRPr="0092541D">
        <w:rPr>
          <w:rFonts w:ascii="Tahoma" w:hAnsi="Tahoma" w:cs="Tahoma"/>
          <w:b w:val="0"/>
          <w:sz w:val="21"/>
          <w:szCs w:val="21"/>
        </w:rPr>
        <w:t>Mgr. Marie Froňková, pověřená vedením ústavu ÚZS</w:t>
      </w:r>
      <w:r w:rsidR="0001076D" w:rsidRPr="0092541D">
        <w:rPr>
          <w:rFonts w:ascii="Tahoma" w:hAnsi="Tahoma" w:cs="Tahoma"/>
          <w:b w:val="0"/>
          <w:bCs w:val="0"/>
          <w:sz w:val="21"/>
          <w:szCs w:val="21"/>
        </w:rPr>
        <w:t xml:space="preserve"> </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Osoba zodpovědná za smluvní vztah: </w:t>
      </w:r>
      <w:r w:rsidR="0092541D">
        <w:rPr>
          <w:rFonts w:ascii="Tahoma" w:hAnsi="Tahoma" w:cs="Tahoma"/>
          <w:sz w:val="21"/>
          <w:szCs w:val="21"/>
        </w:rPr>
        <w:t>Ing. Lenka Kozáková</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Interní číslo smlouvy: </w:t>
      </w:r>
      <w:r w:rsidR="002E0591">
        <w:rPr>
          <w:rFonts w:ascii="Tahoma" w:hAnsi="Tahoma" w:cs="Tahoma"/>
          <w:sz w:val="21"/>
          <w:szCs w:val="21"/>
        </w:rPr>
        <w:t>15/9615/</w:t>
      </w:r>
      <w:r w:rsidR="00330481">
        <w:rPr>
          <w:rFonts w:ascii="Tahoma" w:hAnsi="Tahoma" w:cs="Tahoma"/>
          <w:sz w:val="21"/>
          <w:szCs w:val="21"/>
        </w:rPr>
        <w:t>122-3</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kupující“)</w:t>
      </w:r>
    </w:p>
    <w:p w:rsidR="0001076D" w:rsidRPr="00190436" w:rsidRDefault="0001076D" w:rsidP="0001076D">
      <w:pPr>
        <w:pStyle w:val="Zkladntext"/>
        <w:rPr>
          <w:rFonts w:ascii="Tahoma" w:hAnsi="Tahoma" w:cs="Tahoma"/>
          <w:sz w:val="21"/>
          <w:szCs w:val="21"/>
        </w:rPr>
      </w:pPr>
    </w:p>
    <w:p w:rsidR="0001076D" w:rsidRPr="00190436" w:rsidRDefault="0001076D" w:rsidP="0001076D">
      <w:pPr>
        <w:autoSpaceDE/>
        <w:ind w:left="708"/>
        <w:jc w:val="center"/>
        <w:rPr>
          <w:rFonts w:ascii="Tahoma" w:hAnsi="Tahoma" w:cs="Tahoma"/>
          <w:sz w:val="21"/>
          <w:szCs w:val="21"/>
          <w:lang w:val="cs-CZ"/>
        </w:rPr>
      </w:pPr>
      <w:r w:rsidRPr="00190436">
        <w:rPr>
          <w:rFonts w:ascii="Tahoma" w:hAnsi="Tahoma" w:cs="Tahoma"/>
          <w:sz w:val="21"/>
          <w:szCs w:val="21"/>
          <w:lang w:val="cs-CZ"/>
        </w:rPr>
        <w:t>a</w:t>
      </w:r>
    </w:p>
    <w:p w:rsidR="0001076D" w:rsidRPr="00190436" w:rsidRDefault="0001076D" w:rsidP="0001076D">
      <w:pPr>
        <w:pStyle w:val="Zkladntext"/>
        <w:rPr>
          <w:rFonts w:ascii="Tahoma" w:hAnsi="Tahoma" w:cs="Tahoma"/>
          <w:sz w:val="21"/>
          <w:szCs w:val="21"/>
        </w:rPr>
      </w:pPr>
    </w:p>
    <w:p w:rsidR="0001076D" w:rsidRPr="00190436" w:rsidRDefault="0001076D" w:rsidP="0001076D">
      <w:pPr>
        <w:pStyle w:val="Zkladntext"/>
        <w:numPr>
          <w:ilvl w:val="0"/>
          <w:numId w:val="1"/>
        </w:numPr>
        <w:ind w:hanging="720"/>
        <w:rPr>
          <w:rFonts w:ascii="Tahoma" w:hAnsi="Tahoma" w:cs="Tahoma"/>
          <w:bCs/>
          <w:sz w:val="21"/>
          <w:szCs w:val="21"/>
        </w:rPr>
      </w:pPr>
      <w:r w:rsidRPr="00190436">
        <w:rPr>
          <w:rFonts w:ascii="Tahoma" w:hAnsi="Tahoma" w:cs="Tahoma"/>
          <w:bCs/>
          <w:sz w:val="21"/>
          <w:szCs w:val="21"/>
        </w:rPr>
        <w:t xml:space="preserve">Název/Firma: </w:t>
      </w:r>
      <w:r w:rsidR="0049717B" w:rsidRPr="00190436">
        <w:rPr>
          <w:rFonts w:ascii="Tahoma" w:hAnsi="Tahoma" w:cs="Tahoma"/>
          <w:bCs/>
          <w:sz w:val="21"/>
          <w:szCs w:val="21"/>
        </w:rPr>
        <w:fldChar w:fldCharType="begin">
          <w:ffData>
            <w:name w:val="Text5"/>
            <w:enabled/>
            <w:calcOnExit w:val="0"/>
            <w:textInput/>
          </w:ffData>
        </w:fldChar>
      </w:r>
      <w:bookmarkStart w:id="0" w:name="Text5"/>
      <w:r w:rsidRPr="00190436">
        <w:rPr>
          <w:rFonts w:ascii="Tahoma" w:hAnsi="Tahoma" w:cs="Tahoma"/>
          <w:bCs/>
          <w:sz w:val="21"/>
          <w:szCs w:val="21"/>
        </w:rPr>
        <w:instrText xml:space="preserve"> FORMTEXT </w:instrText>
      </w:r>
      <w:r w:rsidR="0049717B" w:rsidRPr="00190436">
        <w:rPr>
          <w:rFonts w:ascii="Tahoma" w:hAnsi="Tahoma" w:cs="Tahoma"/>
          <w:bCs/>
          <w:sz w:val="21"/>
          <w:szCs w:val="21"/>
        </w:rPr>
      </w:r>
      <w:r w:rsidR="0049717B" w:rsidRPr="00190436">
        <w:rPr>
          <w:rFonts w:ascii="Tahoma" w:hAnsi="Tahoma" w:cs="Tahoma"/>
          <w:bCs/>
          <w:sz w:val="21"/>
          <w:szCs w:val="21"/>
        </w:rPr>
        <w:fldChar w:fldCharType="separate"/>
      </w:r>
      <w:bookmarkStart w:id="1" w:name="_GoBack"/>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bookmarkEnd w:id="1"/>
      <w:r w:rsidR="0049717B" w:rsidRPr="00190436">
        <w:rPr>
          <w:rFonts w:ascii="Tahoma" w:hAnsi="Tahoma" w:cs="Tahoma"/>
          <w:sz w:val="21"/>
          <w:szCs w:val="21"/>
        </w:rPr>
        <w:fldChar w:fldCharType="end"/>
      </w:r>
      <w:bookmarkEnd w:id="0"/>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Se sídlem v: </w:t>
      </w:r>
      <w:r w:rsidR="0049717B" w:rsidRPr="00190436">
        <w:rPr>
          <w:rFonts w:ascii="Tahoma" w:hAnsi="Tahoma" w:cs="Tahoma"/>
          <w:sz w:val="21"/>
          <w:szCs w:val="21"/>
        </w:rPr>
        <w:fldChar w:fldCharType="begin">
          <w:ffData>
            <w:name w:val="Text6"/>
            <w:enabled/>
            <w:calcOnExit w:val="0"/>
            <w:textInput/>
          </w:ffData>
        </w:fldChar>
      </w:r>
      <w:bookmarkStart w:id="2" w:name="Text6"/>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2"/>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IČ: </w:t>
      </w:r>
      <w:r w:rsidR="0049717B" w:rsidRPr="00190436">
        <w:rPr>
          <w:rFonts w:ascii="Tahoma" w:hAnsi="Tahoma" w:cs="Tahoma"/>
          <w:sz w:val="21"/>
          <w:szCs w:val="21"/>
        </w:rPr>
        <w:fldChar w:fldCharType="begin">
          <w:ffData>
            <w:name w:val="Text7"/>
            <w:enabled/>
            <w:calcOnExit w:val="0"/>
            <w:textInput/>
          </w:ffData>
        </w:fldChar>
      </w:r>
      <w:bookmarkStart w:id="3" w:name="Text7"/>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3"/>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DIČ: </w:t>
      </w:r>
      <w:r w:rsidR="0049717B" w:rsidRPr="00190436">
        <w:rPr>
          <w:rFonts w:ascii="Tahoma" w:hAnsi="Tahoma" w:cs="Tahoma"/>
          <w:sz w:val="21"/>
          <w:szCs w:val="21"/>
        </w:rPr>
        <w:fldChar w:fldCharType="begin">
          <w:ffData>
            <w:name w:val="Text8"/>
            <w:enabled/>
            <w:calcOnExit w:val="0"/>
            <w:textInput/>
          </w:ffData>
        </w:fldChar>
      </w:r>
      <w:bookmarkStart w:id="4" w:name="Text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4"/>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Zapsaná: </w:t>
      </w:r>
      <w:r w:rsidR="0049717B" w:rsidRPr="00190436">
        <w:rPr>
          <w:rFonts w:ascii="Tahoma" w:hAnsi="Tahoma" w:cs="Tahoma"/>
          <w:sz w:val="21"/>
          <w:szCs w:val="21"/>
        </w:rPr>
        <w:fldChar w:fldCharType="begin">
          <w:ffData>
            <w:name w:val="Text28"/>
            <w:enabled/>
            <w:calcOnExit w:val="0"/>
            <w:textInput/>
          </w:ffData>
        </w:fldChar>
      </w:r>
      <w:bookmarkStart w:id="5" w:name="Text2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5"/>
    </w:p>
    <w:p w:rsidR="0001076D" w:rsidRPr="00190436" w:rsidRDefault="00715643" w:rsidP="0001076D">
      <w:pPr>
        <w:pStyle w:val="Zkladntext"/>
        <w:ind w:firstLine="720"/>
        <w:rPr>
          <w:rFonts w:ascii="Tahoma" w:hAnsi="Tahoma" w:cs="Tahoma"/>
          <w:sz w:val="21"/>
          <w:szCs w:val="21"/>
        </w:rPr>
      </w:pPr>
      <w:r>
        <w:rPr>
          <w:rFonts w:ascii="Tahoma" w:hAnsi="Tahoma" w:cs="Tahoma"/>
          <w:sz w:val="21"/>
          <w:szCs w:val="21"/>
        </w:rPr>
        <w:t>zastoupena</w:t>
      </w:r>
      <w:r w:rsidR="0001076D" w:rsidRPr="00190436">
        <w:rPr>
          <w:rFonts w:ascii="Tahoma" w:hAnsi="Tahoma" w:cs="Tahoma"/>
          <w:sz w:val="21"/>
          <w:szCs w:val="21"/>
        </w:rPr>
        <w:t>:</w:t>
      </w:r>
      <w:r w:rsidR="0049717B" w:rsidRPr="00190436">
        <w:rPr>
          <w:rFonts w:ascii="Tahoma" w:hAnsi="Tahoma" w:cs="Tahoma"/>
          <w:sz w:val="21"/>
          <w:szCs w:val="21"/>
        </w:rPr>
        <w:fldChar w:fldCharType="begin">
          <w:ffData>
            <w:name w:val="Text30"/>
            <w:enabled/>
            <w:calcOnExit w:val="0"/>
            <w:textInput/>
          </w:ffData>
        </w:fldChar>
      </w:r>
      <w:bookmarkStart w:id="6" w:name="Text30"/>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6"/>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Bankovní spojení: </w:t>
      </w:r>
      <w:r w:rsidR="0049717B" w:rsidRPr="00190436">
        <w:rPr>
          <w:rFonts w:ascii="Tahoma" w:hAnsi="Tahoma" w:cs="Tahoma"/>
          <w:sz w:val="21"/>
          <w:szCs w:val="21"/>
        </w:rPr>
        <w:fldChar w:fldCharType="begin">
          <w:ffData>
            <w:name w:val="Text9"/>
            <w:enabled/>
            <w:calcOnExit w:val="0"/>
            <w:textInput/>
          </w:ffData>
        </w:fldChar>
      </w:r>
      <w:bookmarkStart w:id="7" w:name="Text9"/>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7"/>
    </w:p>
    <w:p w:rsidR="0001076D"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Účet číslo: </w:t>
      </w:r>
      <w:r w:rsidR="0049717B" w:rsidRPr="00190436">
        <w:rPr>
          <w:rFonts w:ascii="Tahoma" w:hAnsi="Tahoma" w:cs="Tahoma"/>
          <w:sz w:val="21"/>
          <w:szCs w:val="21"/>
        </w:rPr>
        <w:fldChar w:fldCharType="begin">
          <w:ffData>
            <w:name w:val="Text10"/>
            <w:enabled/>
            <w:calcOnExit w:val="0"/>
            <w:textInput/>
          </w:ffData>
        </w:fldChar>
      </w:r>
      <w:bookmarkStart w:id="8" w:name="Text10"/>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8"/>
    </w:p>
    <w:p w:rsidR="00042F32" w:rsidRPr="00190436" w:rsidRDefault="00042F32" w:rsidP="00042F32">
      <w:pPr>
        <w:pStyle w:val="Zkladntext"/>
        <w:ind w:firstLine="720"/>
        <w:rPr>
          <w:rFonts w:ascii="Tahoma" w:hAnsi="Tahoma" w:cs="Tahoma"/>
          <w:sz w:val="21"/>
          <w:szCs w:val="21"/>
        </w:rPr>
      </w:pPr>
      <w:r>
        <w:rPr>
          <w:rFonts w:ascii="Tahoma" w:hAnsi="Tahoma" w:cs="Tahoma"/>
          <w:sz w:val="21"/>
          <w:szCs w:val="21"/>
        </w:rPr>
        <w:t xml:space="preserve">Plátce DPH: </w:t>
      </w:r>
      <w:r>
        <w:rPr>
          <w:rFonts w:ascii="Tahoma" w:hAnsi="Tahoma" w:cs="Tahoma"/>
          <w:sz w:val="21"/>
          <w:szCs w:val="21"/>
        </w:rPr>
        <w:fldChar w:fldCharType="begin">
          <w:ffData>
            <w:name w:val="Text58"/>
            <w:enabled/>
            <w:calcOnExit w:val="0"/>
            <w:textInput>
              <w:default w:val="Ano/ ne"/>
            </w:textInput>
          </w:ffData>
        </w:fldChar>
      </w:r>
      <w:bookmarkStart w:id="9" w:name="Text5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Ano/ ne</w:t>
      </w:r>
      <w:r>
        <w:rPr>
          <w:rFonts w:ascii="Tahoma" w:hAnsi="Tahoma" w:cs="Tahoma"/>
          <w:sz w:val="21"/>
          <w:szCs w:val="21"/>
        </w:rPr>
        <w:fldChar w:fldCharType="end"/>
      </w:r>
      <w:bookmarkEnd w:id="9"/>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prodávající“)</w:t>
      </w:r>
    </w:p>
    <w:p w:rsidR="0001076D" w:rsidRPr="00190436" w:rsidRDefault="0001076D" w:rsidP="0001076D">
      <w:pPr>
        <w:pStyle w:val="Zkladntext"/>
        <w:rPr>
          <w:rFonts w:ascii="Tahoma" w:hAnsi="Tahoma" w:cs="Tahoma"/>
          <w:sz w:val="21"/>
          <w:szCs w:val="21"/>
        </w:rPr>
      </w:pPr>
    </w:p>
    <w:p w:rsidR="0001076D" w:rsidRPr="002E0591" w:rsidRDefault="0001076D" w:rsidP="002E0591">
      <w:pPr>
        <w:pStyle w:val="Bezmezer"/>
        <w:jc w:val="both"/>
        <w:rPr>
          <w:rFonts w:ascii="Tahoma" w:eastAsia="Times New Roman" w:hAnsi="Tahoma" w:cs="Tahoma"/>
          <w:sz w:val="21"/>
          <w:szCs w:val="21"/>
          <w:lang w:eastAsia="cs-CZ"/>
        </w:rPr>
      </w:pPr>
      <w:r w:rsidRPr="002E0591">
        <w:rPr>
          <w:rFonts w:ascii="Tahoma" w:eastAsia="Times New Roman" w:hAnsi="Tahoma" w:cs="Tahoma"/>
          <w:sz w:val="21"/>
          <w:szCs w:val="21"/>
          <w:lang w:eastAsia="cs-CZ"/>
        </w:rPr>
        <w:t xml:space="preserve">mezi sebou </w:t>
      </w:r>
      <w:r w:rsidR="00D40A4F" w:rsidRPr="002E0591">
        <w:rPr>
          <w:rFonts w:ascii="Tahoma" w:eastAsia="Times New Roman" w:hAnsi="Tahoma" w:cs="Tahoma"/>
          <w:sz w:val="21"/>
          <w:szCs w:val="21"/>
          <w:lang w:eastAsia="cs-CZ"/>
        </w:rPr>
        <w:t>uzavírají</w:t>
      </w:r>
      <w:r w:rsidRPr="002E0591">
        <w:rPr>
          <w:rFonts w:ascii="Tahoma" w:eastAsia="Times New Roman" w:hAnsi="Tahoma" w:cs="Tahoma"/>
          <w:sz w:val="21"/>
          <w:szCs w:val="21"/>
          <w:lang w:eastAsia="cs-CZ"/>
        </w:rPr>
        <w:t xml:space="preserve"> následující kupní smlouvu (dále jen „smlouva</w:t>
      </w:r>
      <w:r w:rsidR="00846D9F" w:rsidRPr="002E0591">
        <w:rPr>
          <w:rFonts w:ascii="Tahoma" w:eastAsia="Times New Roman" w:hAnsi="Tahoma" w:cs="Tahoma"/>
          <w:sz w:val="21"/>
          <w:szCs w:val="21"/>
          <w:lang w:eastAsia="cs-CZ"/>
        </w:rPr>
        <w:t>“):</w:t>
      </w:r>
    </w:p>
    <w:p w:rsidR="0001076D" w:rsidRPr="00190436" w:rsidRDefault="0001076D" w:rsidP="0001076D">
      <w:pPr>
        <w:pStyle w:val="Zkladntext"/>
        <w:rPr>
          <w:rFonts w:ascii="Tahoma" w:hAnsi="Tahoma" w:cs="Tahoma"/>
          <w:sz w:val="21"/>
          <w:szCs w:val="21"/>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w:t>
      </w:r>
    </w:p>
    <w:p w:rsidR="0001076D" w:rsidRPr="00190436" w:rsidRDefault="0001076D" w:rsidP="0001076D">
      <w:pPr>
        <w:pStyle w:val="Nadpis1"/>
        <w:autoSpaceDE/>
        <w:jc w:val="center"/>
        <w:rPr>
          <w:rFonts w:ascii="Tahoma" w:hAnsi="Tahoma" w:cs="Tahoma"/>
          <w:bCs w:val="0"/>
          <w:sz w:val="21"/>
          <w:szCs w:val="21"/>
        </w:rPr>
      </w:pPr>
      <w:r w:rsidRPr="00190436">
        <w:rPr>
          <w:rFonts w:ascii="Tahoma" w:hAnsi="Tahoma" w:cs="Tahoma"/>
          <w:bCs w:val="0"/>
          <w:sz w:val="21"/>
          <w:szCs w:val="21"/>
        </w:rPr>
        <w:t>Předmět smlouvy</w:t>
      </w:r>
    </w:p>
    <w:p w:rsidR="0001076D" w:rsidRPr="00190436" w:rsidRDefault="0001076D" w:rsidP="0001076D">
      <w:pPr>
        <w:rPr>
          <w:rFonts w:ascii="Tahoma" w:hAnsi="Tahoma" w:cs="Tahoma"/>
          <w:sz w:val="21"/>
          <w:szCs w:val="21"/>
          <w:lang w:val="cs-CZ"/>
        </w:rPr>
      </w:pPr>
    </w:p>
    <w:p w:rsidR="002E0591" w:rsidRDefault="00846D9F" w:rsidP="00846D9F">
      <w:pPr>
        <w:pStyle w:val="Zkladntext"/>
        <w:numPr>
          <w:ilvl w:val="0"/>
          <w:numId w:val="19"/>
        </w:numPr>
        <w:ind w:left="426"/>
        <w:rPr>
          <w:rFonts w:ascii="Tahoma" w:hAnsi="Tahoma" w:cs="Tahoma"/>
          <w:sz w:val="21"/>
          <w:szCs w:val="21"/>
        </w:rPr>
      </w:pPr>
      <w:r w:rsidRPr="002E0591">
        <w:rPr>
          <w:rFonts w:ascii="Tahoma" w:hAnsi="Tahoma" w:cs="Tahoma"/>
          <w:sz w:val="21"/>
          <w:szCs w:val="21"/>
        </w:rPr>
        <w:t>Předmětem této smlouvy je př</w:t>
      </w:r>
      <w:r w:rsidR="002E0591">
        <w:rPr>
          <w:rFonts w:ascii="Tahoma" w:hAnsi="Tahoma" w:cs="Tahoma"/>
          <w:sz w:val="21"/>
          <w:szCs w:val="21"/>
        </w:rPr>
        <w:t>evod vlastnického práva k movitým věcem</w:t>
      </w:r>
      <w:r w:rsidRPr="002E0591">
        <w:rPr>
          <w:rFonts w:ascii="Tahoma" w:hAnsi="Tahoma" w:cs="Tahoma"/>
          <w:sz w:val="21"/>
          <w:szCs w:val="21"/>
        </w:rPr>
        <w:t xml:space="preserve">, a to </w:t>
      </w:r>
    </w:p>
    <w:p w:rsidR="00F9274E" w:rsidRDefault="0098359A" w:rsidP="00F9274E">
      <w:pPr>
        <w:pStyle w:val="Zkladntext"/>
        <w:ind w:left="426"/>
        <w:rPr>
          <w:rFonts w:ascii="Tahoma" w:hAnsi="Tahoma" w:cs="Tahoma"/>
          <w:sz w:val="21"/>
          <w:szCs w:val="21"/>
        </w:rPr>
      </w:pPr>
      <w:r>
        <w:rPr>
          <w:rFonts w:ascii="Tahoma" w:hAnsi="Tahoma" w:cs="Tahoma"/>
          <w:sz w:val="21"/>
          <w:szCs w:val="21"/>
        </w:rPr>
        <w:t xml:space="preserve">propagačním předmětům s logem </w:t>
      </w:r>
      <w:r w:rsidR="0092541D">
        <w:rPr>
          <w:rFonts w:ascii="Tahoma" w:hAnsi="Tahoma" w:cs="Tahoma"/>
          <w:sz w:val="21"/>
          <w:szCs w:val="21"/>
        </w:rPr>
        <w:t>ÚZS</w:t>
      </w:r>
      <w:r>
        <w:rPr>
          <w:rFonts w:ascii="Tahoma" w:hAnsi="Tahoma" w:cs="Tahoma"/>
          <w:sz w:val="21"/>
          <w:szCs w:val="21"/>
        </w:rPr>
        <w:t xml:space="preserve"> </w:t>
      </w:r>
    </w:p>
    <w:p w:rsidR="0092541D" w:rsidRDefault="0092541D" w:rsidP="00F9274E">
      <w:pPr>
        <w:pStyle w:val="Zkladntext"/>
        <w:ind w:left="426"/>
        <w:rPr>
          <w:rFonts w:ascii="Tahoma" w:hAnsi="Tahoma" w:cs="Tahoma"/>
          <w:sz w:val="21"/>
          <w:szCs w:val="21"/>
        </w:rPr>
      </w:pPr>
    </w:p>
    <w:p w:rsidR="0092541D" w:rsidRPr="0092541D" w:rsidRDefault="0092541D" w:rsidP="0092541D">
      <w:pPr>
        <w:pStyle w:val="Odstavecseseznamem"/>
        <w:numPr>
          <w:ilvl w:val="0"/>
          <w:numId w:val="36"/>
        </w:numPr>
        <w:autoSpaceDE/>
        <w:autoSpaceDN/>
        <w:spacing w:line="240" w:lineRule="atLeast"/>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FLASH DISK s logem ÚZS – 60 kusů</w:t>
      </w:r>
    </w:p>
    <w:p w:rsidR="0092541D" w:rsidRPr="0092541D" w:rsidRDefault="0092541D" w:rsidP="0092541D">
      <w:pPr>
        <w:pStyle w:val="Odstavecseseznamem"/>
        <w:numPr>
          <w:ilvl w:val="0"/>
          <w:numId w:val="36"/>
        </w:numPr>
        <w:autoSpaceDE/>
        <w:autoSpaceDN/>
        <w:spacing w:line="240" w:lineRule="atLeast"/>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DIÁŘ s logem ÚZS - 90 kusů</w:t>
      </w:r>
    </w:p>
    <w:p w:rsidR="0092541D" w:rsidRPr="0092541D" w:rsidRDefault="0092541D" w:rsidP="0092541D">
      <w:pPr>
        <w:pStyle w:val="Odstavecseseznamem"/>
        <w:numPr>
          <w:ilvl w:val="0"/>
          <w:numId w:val="36"/>
        </w:numPr>
        <w:tabs>
          <w:tab w:val="left" w:pos="1186"/>
        </w:tabs>
        <w:autoSpaceDE/>
        <w:autoSpaceDN/>
        <w:spacing w:line="240" w:lineRule="atLeast"/>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DESKY S CHLOPNĚMI s logem ÚZS - 50 kusů</w:t>
      </w:r>
    </w:p>
    <w:p w:rsidR="0092541D" w:rsidRPr="0092541D" w:rsidRDefault="0092541D" w:rsidP="0092541D">
      <w:pPr>
        <w:pStyle w:val="Odstavecseseznamem"/>
        <w:numPr>
          <w:ilvl w:val="0"/>
          <w:numId w:val="36"/>
        </w:numPr>
        <w:autoSpaceDE/>
        <w:autoSpaceDN/>
        <w:spacing w:line="240" w:lineRule="atLeast"/>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TRIČKO S LÍMEČKEM a logem ÚZS – 30 kusů</w:t>
      </w:r>
    </w:p>
    <w:p w:rsidR="0092541D" w:rsidRPr="0092541D" w:rsidRDefault="0092541D" w:rsidP="0092541D">
      <w:pPr>
        <w:pStyle w:val="Odstavecseseznamem"/>
        <w:numPr>
          <w:ilvl w:val="0"/>
          <w:numId w:val="36"/>
        </w:numPr>
        <w:autoSpaceDE/>
        <w:autoSpaceDN/>
        <w:spacing w:line="240" w:lineRule="atLeast"/>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TRIČKO S LÍMEČKEM, logem ÚZS a potiskem – 30 kusů</w:t>
      </w:r>
    </w:p>
    <w:p w:rsidR="0092541D" w:rsidRPr="0092541D" w:rsidRDefault="0092541D" w:rsidP="0092541D">
      <w:pPr>
        <w:pStyle w:val="Odstavecseseznamem"/>
        <w:numPr>
          <w:ilvl w:val="0"/>
          <w:numId w:val="36"/>
        </w:numPr>
        <w:autoSpaceDE/>
        <w:autoSpaceDN/>
        <w:spacing w:line="240" w:lineRule="atLeast"/>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SADA PSACÍCH POTŘEB v pouzdře -  50 kusů</w:t>
      </w:r>
    </w:p>
    <w:p w:rsidR="0092541D" w:rsidRPr="0092541D" w:rsidRDefault="0092541D" w:rsidP="0092541D">
      <w:pPr>
        <w:pStyle w:val="Odstavecseseznamem"/>
        <w:numPr>
          <w:ilvl w:val="0"/>
          <w:numId w:val="36"/>
        </w:numPr>
        <w:autoSpaceDE/>
        <w:autoSpaceDN/>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INFORMAČNÍ TABULE s logem TUL – 1 kus</w:t>
      </w:r>
    </w:p>
    <w:p w:rsidR="0092541D" w:rsidRPr="0092541D" w:rsidRDefault="0092541D" w:rsidP="0092541D">
      <w:pPr>
        <w:pStyle w:val="Odstavecseseznamem"/>
        <w:numPr>
          <w:ilvl w:val="0"/>
          <w:numId w:val="36"/>
        </w:numPr>
        <w:autoSpaceDE/>
        <w:autoSpaceDN/>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INFORMAČNÍ TABULE s logem ÚZS – 1 kus</w:t>
      </w:r>
    </w:p>
    <w:p w:rsidR="0092541D" w:rsidRPr="0092541D" w:rsidRDefault="0092541D" w:rsidP="0092541D">
      <w:pPr>
        <w:pStyle w:val="Odstavecseseznamem"/>
        <w:numPr>
          <w:ilvl w:val="0"/>
          <w:numId w:val="36"/>
        </w:numPr>
        <w:autoSpaceDE/>
        <w:autoSpaceDN/>
        <w:spacing w:after="240"/>
        <w:jc w:val="both"/>
        <w:rPr>
          <w:rFonts w:ascii="Times New Roman" w:eastAsia="Calibri" w:hAnsi="Times New Roman" w:cs="Times New Roman"/>
          <w:sz w:val="22"/>
          <w:szCs w:val="22"/>
          <w:lang w:val="cs-CZ" w:eastAsia="en-US"/>
        </w:rPr>
      </w:pPr>
      <w:r w:rsidRPr="0092541D">
        <w:rPr>
          <w:rFonts w:ascii="Times New Roman" w:eastAsia="Calibri" w:hAnsi="Times New Roman" w:cs="Times New Roman"/>
          <w:sz w:val="22"/>
          <w:szCs w:val="22"/>
          <w:lang w:val="cs-CZ" w:eastAsia="en-US"/>
        </w:rPr>
        <w:t>MUŠÍ KŘÍDLO s logem ÚZS – 2 kusy</w:t>
      </w:r>
    </w:p>
    <w:p w:rsidR="0092541D" w:rsidRPr="0092541D" w:rsidRDefault="0092541D" w:rsidP="0092541D">
      <w:pPr>
        <w:autoSpaceDE/>
        <w:autoSpaceDN/>
        <w:spacing w:line="276" w:lineRule="auto"/>
        <w:rPr>
          <w:rFonts w:ascii="Times New Roman" w:hAnsi="Times New Roman" w:cs="Times New Roman"/>
          <w:sz w:val="22"/>
          <w:szCs w:val="22"/>
          <w:lang w:val="cs-CZ"/>
        </w:rPr>
      </w:pPr>
      <w:r w:rsidRPr="0092541D">
        <w:rPr>
          <w:rFonts w:ascii="Times New Roman" w:hAnsi="Times New Roman" w:cs="Times New Roman"/>
          <w:sz w:val="22"/>
          <w:szCs w:val="22"/>
          <w:lang w:val="cs-CZ"/>
        </w:rPr>
        <w:t>Všechny předměty budou opatřeny níže uvedeným logem.</w:t>
      </w:r>
    </w:p>
    <w:p w:rsidR="0092541D" w:rsidRDefault="0092541D" w:rsidP="00F9274E">
      <w:pPr>
        <w:pStyle w:val="Zkladntext"/>
        <w:ind w:left="426"/>
        <w:rPr>
          <w:rFonts w:ascii="Tahoma" w:hAnsi="Tahoma" w:cs="Tahoma"/>
          <w:sz w:val="21"/>
          <w:szCs w:val="21"/>
        </w:rPr>
      </w:pPr>
    </w:p>
    <w:p w:rsidR="00B1738E" w:rsidRDefault="00B1738E" w:rsidP="00F9274E">
      <w:pPr>
        <w:pStyle w:val="Zkladntext"/>
        <w:ind w:left="426"/>
        <w:rPr>
          <w:rFonts w:ascii="Tahoma" w:hAnsi="Tahoma" w:cs="Tahoma"/>
          <w:sz w:val="21"/>
          <w:szCs w:val="21"/>
        </w:rPr>
      </w:pPr>
    </w:p>
    <w:p w:rsidR="00694487" w:rsidRPr="002E0591" w:rsidRDefault="00694487" w:rsidP="00694487">
      <w:pPr>
        <w:pStyle w:val="Zkladntext"/>
        <w:ind w:left="426"/>
        <w:jc w:val="center"/>
        <w:rPr>
          <w:rFonts w:ascii="Tahoma" w:hAnsi="Tahoma" w:cs="Tahoma"/>
          <w:sz w:val="21"/>
          <w:szCs w:val="21"/>
        </w:rPr>
      </w:pPr>
    </w:p>
    <w:p w:rsidR="00846D9F" w:rsidRPr="00E61D76" w:rsidRDefault="00846D9F" w:rsidP="002E0591">
      <w:pPr>
        <w:pStyle w:val="Zkladntext"/>
        <w:ind w:left="426"/>
        <w:rPr>
          <w:rFonts w:ascii="Tahoma" w:hAnsi="Tahoma" w:cs="Tahoma"/>
          <w:sz w:val="21"/>
          <w:szCs w:val="21"/>
        </w:rPr>
      </w:pPr>
      <w:r>
        <w:rPr>
          <w:rFonts w:ascii="Tahoma" w:hAnsi="Tahoma" w:cs="Tahoma"/>
          <w:bCs/>
          <w:iCs/>
          <w:sz w:val="21"/>
          <w:szCs w:val="21"/>
        </w:rPr>
        <w:t>(dále jen „předmět“)</w:t>
      </w:r>
      <w:r w:rsidRPr="00E61D76">
        <w:rPr>
          <w:rFonts w:ascii="Tahoma" w:hAnsi="Tahoma" w:cs="Tahoma"/>
          <w:sz w:val="21"/>
          <w:szCs w:val="21"/>
        </w:rPr>
        <w:t>.</w:t>
      </w:r>
    </w:p>
    <w:p w:rsidR="00846D9F" w:rsidRPr="00A43976" w:rsidRDefault="00846D9F" w:rsidP="00846D9F">
      <w:pPr>
        <w:pStyle w:val="Zkladntext"/>
        <w:numPr>
          <w:ilvl w:val="0"/>
          <w:numId w:val="19"/>
        </w:numPr>
        <w:ind w:left="426"/>
        <w:rPr>
          <w:rFonts w:ascii="Tahoma" w:hAnsi="Tahoma" w:cs="Tahoma"/>
          <w:sz w:val="21"/>
          <w:szCs w:val="21"/>
        </w:rPr>
      </w:pPr>
      <w:r w:rsidRPr="00E61D76">
        <w:rPr>
          <w:rFonts w:ascii="Tahoma" w:hAnsi="Tahoma" w:cs="Tahoma"/>
          <w:sz w:val="21"/>
          <w:szCs w:val="21"/>
        </w:rPr>
        <w:t>Prodávající touto smlouvou prodává a kupující touto smlouvou kupuje výše uvedenou movitou věc a tuto přijímá do svého vlastnictví za níže sjednanou kupní cenu.</w:t>
      </w:r>
      <w:r w:rsidRPr="00E20501">
        <w:rPr>
          <w:rFonts w:ascii="Tahoma" w:hAnsi="Tahoma" w:cs="Tahoma"/>
          <w:sz w:val="21"/>
          <w:szCs w:val="21"/>
        </w:rPr>
        <w:t xml:space="preserve"> Kupující nabývá vlastnického práva k předmětu, </w:t>
      </w:r>
      <w:r w:rsidRPr="00003DE6">
        <w:rPr>
          <w:rFonts w:ascii="Tahoma" w:hAnsi="Tahoma" w:cs="Tahoma"/>
          <w:sz w:val="21"/>
          <w:szCs w:val="21"/>
        </w:rPr>
        <w:t xml:space="preserve">jakmile jej převzal řádně a </w:t>
      </w:r>
      <w:r w:rsidRPr="00A43976">
        <w:rPr>
          <w:rFonts w:ascii="Tahoma" w:hAnsi="Tahoma" w:cs="Tahoma"/>
          <w:sz w:val="21"/>
          <w:szCs w:val="21"/>
        </w:rPr>
        <w:t>včas a podepsal listinu prokazující předání a převzetí předmětu koupě</w:t>
      </w:r>
      <w:r>
        <w:rPr>
          <w:rFonts w:ascii="Tahoma" w:hAnsi="Tahoma" w:cs="Tahoma"/>
          <w:sz w:val="21"/>
          <w:szCs w:val="21"/>
        </w:rPr>
        <w:t xml:space="preserve"> (dále jen „protokol“)</w:t>
      </w:r>
      <w:r w:rsidRPr="00A43976">
        <w:rPr>
          <w:rFonts w:ascii="Tahoma" w:hAnsi="Tahoma" w:cs="Tahoma"/>
          <w:sz w:val="21"/>
          <w:szCs w:val="21"/>
        </w:rPr>
        <w:t>.</w:t>
      </w:r>
    </w:p>
    <w:p w:rsidR="00846D9F" w:rsidRPr="002E0591" w:rsidRDefault="00846D9F" w:rsidP="002E0591">
      <w:pPr>
        <w:pStyle w:val="Zkladntext"/>
        <w:numPr>
          <w:ilvl w:val="0"/>
          <w:numId w:val="19"/>
        </w:numPr>
        <w:tabs>
          <w:tab w:val="left" w:pos="426"/>
        </w:tabs>
        <w:ind w:left="426"/>
        <w:rPr>
          <w:rFonts w:ascii="Tahoma" w:hAnsi="Tahoma" w:cs="Tahoma"/>
          <w:sz w:val="21"/>
          <w:szCs w:val="21"/>
        </w:rPr>
      </w:pPr>
      <w:r w:rsidRPr="00003DE6">
        <w:rPr>
          <w:rFonts w:ascii="Tahoma" w:hAnsi="Tahoma" w:cs="Tahoma"/>
          <w:sz w:val="21"/>
          <w:szCs w:val="21"/>
        </w:rPr>
        <w:t>Součástí smlouvy je zadávací dokumentace a nabídka prodávajícího podaná v rámci veřejné zakázky s</w:t>
      </w:r>
      <w:r w:rsidR="00F9274E">
        <w:rPr>
          <w:rFonts w:ascii="Tahoma" w:hAnsi="Tahoma" w:cs="Tahoma"/>
          <w:sz w:val="21"/>
          <w:szCs w:val="21"/>
        </w:rPr>
        <w:t> </w:t>
      </w:r>
      <w:r w:rsidRPr="00003DE6">
        <w:rPr>
          <w:rFonts w:ascii="Tahoma" w:hAnsi="Tahoma" w:cs="Tahoma"/>
          <w:sz w:val="21"/>
          <w:szCs w:val="21"/>
        </w:rPr>
        <w:t>názvem</w:t>
      </w:r>
      <w:r w:rsidR="00F9274E">
        <w:rPr>
          <w:rFonts w:ascii="Tahoma" w:hAnsi="Tahoma" w:cs="Tahoma"/>
          <w:sz w:val="21"/>
          <w:szCs w:val="21"/>
        </w:rPr>
        <w:t xml:space="preserve"> </w:t>
      </w:r>
      <w:r w:rsidR="0098359A" w:rsidRPr="0098359A">
        <w:rPr>
          <w:rFonts w:ascii="Tahoma" w:hAnsi="Tahoma" w:cs="Tahoma"/>
          <w:b/>
          <w:sz w:val="21"/>
          <w:szCs w:val="21"/>
        </w:rPr>
        <w:t>122_MK_Propagační předměty</w:t>
      </w:r>
      <w:r w:rsidRPr="0098359A">
        <w:rPr>
          <w:rFonts w:ascii="Tahoma" w:hAnsi="Tahoma" w:cs="Tahoma"/>
          <w:b/>
          <w:sz w:val="21"/>
          <w:szCs w:val="21"/>
        </w:rPr>
        <w:t>,</w:t>
      </w:r>
      <w:r w:rsidRPr="002E0591">
        <w:rPr>
          <w:rFonts w:ascii="Tahoma" w:hAnsi="Tahoma" w:cs="Tahoma"/>
          <w:sz w:val="21"/>
          <w:szCs w:val="21"/>
        </w:rPr>
        <w:t xml:space="preserve"> podle nichž budou posuzována práva a závazky výslovně ve smlouvě neupravené. V případě rozporu mezi smluvními ujednáními a zadávací dokumentací, resp. nabídkou prodávajícího, které by mělo za následek znevýhodnění kupujícího nebo jakoukoliv újmu na jeho právech oproti zadávací dokumentaci, resp. nabídce prodávajícího, bude se obsah práv a povinností řídit vždy úpravou v zadávací dokumentaci, resp. nabídce prodávajícího.</w:t>
      </w:r>
    </w:p>
    <w:p w:rsidR="008106C5" w:rsidRPr="0069212C" w:rsidRDefault="00846D9F" w:rsidP="0069212C">
      <w:pPr>
        <w:pStyle w:val="Zkladntext"/>
        <w:numPr>
          <w:ilvl w:val="0"/>
          <w:numId w:val="19"/>
        </w:numPr>
        <w:tabs>
          <w:tab w:val="left" w:pos="426"/>
        </w:tabs>
        <w:ind w:left="426"/>
        <w:rPr>
          <w:rFonts w:ascii="Tahoma" w:hAnsi="Tahoma" w:cs="Tahoma"/>
          <w:bCs/>
          <w:iCs/>
          <w:sz w:val="21"/>
          <w:szCs w:val="21"/>
        </w:rPr>
      </w:pPr>
      <w:r>
        <w:rPr>
          <w:rFonts w:ascii="Tahoma" w:hAnsi="Tahoma" w:cs="Tahoma"/>
          <w:sz w:val="21"/>
          <w:szCs w:val="21"/>
        </w:rPr>
        <w:t>Prodávající závazně prohlašuje a svým podpisem stvrzuje, že je řádně seznámen s veškerým obsahem zadávací dokumentace.</w:t>
      </w:r>
    </w:p>
    <w:p w:rsidR="008106C5" w:rsidRDefault="008106C5" w:rsidP="0001076D">
      <w:pPr>
        <w:pStyle w:val="Zkladntext"/>
        <w:jc w:val="center"/>
        <w:rPr>
          <w:rFonts w:ascii="Tahoma" w:hAnsi="Tahoma" w:cs="Tahoma"/>
          <w:bCs/>
          <w:iCs/>
          <w:sz w:val="21"/>
          <w:szCs w:val="21"/>
        </w:rPr>
      </w:pPr>
    </w:p>
    <w:p w:rsidR="0001076D" w:rsidRPr="00190436" w:rsidRDefault="0001076D" w:rsidP="0001076D">
      <w:pPr>
        <w:pStyle w:val="Zkladntext"/>
        <w:jc w:val="center"/>
        <w:rPr>
          <w:rFonts w:ascii="Tahoma" w:hAnsi="Tahoma" w:cs="Tahoma"/>
          <w:bCs/>
          <w:iCs/>
          <w:sz w:val="21"/>
          <w:szCs w:val="21"/>
        </w:rPr>
      </w:pPr>
      <w:r w:rsidRPr="00190436">
        <w:rPr>
          <w:rFonts w:ascii="Tahoma" w:hAnsi="Tahoma" w:cs="Tahoma"/>
          <w:bCs/>
          <w:iCs/>
          <w:sz w:val="21"/>
          <w:szCs w:val="21"/>
        </w:rPr>
        <w:t>II.</w:t>
      </w:r>
    </w:p>
    <w:p w:rsidR="0001076D" w:rsidRPr="00190436" w:rsidRDefault="0001076D" w:rsidP="0001076D">
      <w:pPr>
        <w:pStyle w:val="Zkladntext"/>
        <w:jc w:val="center"/>
        <w:rPr>
          <w:rFonts w:ascii="Tahoma" w:hAnsi="Tahoma" w:cs="Tahoma"/>
          <w:b/>
          <w:bCs/>
          <w:iCs/>
          <w:sz w:val="21"/>
          <w:szCs w:val="21"/>
        </w:rPr>
      </w:pPr>
      <w:r w:rsidRPr="00190436">
        <w:rPr>
          <w:rFonts w:ascii="Tahoma" w:hAnsi="Tahoma" w:cs="Tahoma"/>
          <w:b/>
          <w:bCs/>
          <w:iCs/>
          <w:sz w:val="21"/>
          <w:szCs w:val="21"/>
        </w:rPr>
        <w:t>Kupní cena a platební podmínky</w:t>
      </w:r>
    </w:p>
    <w:p w:rsidR="0001076D" w:rsidRPr="00190436" w:rsidRDefault="0001076D" w:rsidP="0001076D">
      <w:pPr>
        <w:pStyle w:val="Zkladntext"/>
        <w:jc w:val="center"/>
        <w:rPr>
          <w:rFonts w:ascii="Tahoma" w:hAnsi="Tahoma" w:cs="Tahoma"/>
          <w:b/>
          <w:sz w:val="21"/>
          <w:szCs w:val="21"/>
        </w:rPr>
      </w:pPr>
    </w:p>
    <w:p w:rsidR="0001076D" w:rsidRPr="00042F32" w:rsidRDefault="00042F32" w:rsidP="00042F32">
      <w:pPr>
        <w:pStyle w:val="Zkladntext"/>
        <w:numPr>
          <w:ilvl w:val="0"/>
          <w:numId w:val="20"/>
        </w:numPr>
        <w:ind w:left="426"/>
        <w:rPr>
          <w:rFonts w:ascii="Tahoma" w:hAnsi="Tahoma" w:cs="Tahoma"/>
          <w:sz w:val="21"/>
          <w:szCs w:val="21"/>
        </w:rPr>
      </w:pPr>
      <w:r w:rsidRPr="00E20501">
        <w:rPr>
          <w:rFonts w:ascii="Tahoma" w:hAnsi="Tahoma" w:cs="Tahoma"/>
          <w:sz w:val="21"/>
          <w:szCs w:val="21"/>
        </w:rPr>
        <w:t xml:space="preserve">Kupní cena za předmět činí </w:t>
      </w:r>
      <w:r w:rsidRPr="00E20501">
        <w:rPr>
          <w:rFonts w:ascii="Tahoma" w:hAnsi="Tahoma" w:cs="Tahoma"/>
          <w:sz w:val="21"/>
          <w:szCs w:val="21"/>
        </w:rPr>
        <w:fldChar w:fldCharType="begin">
          <w:ffData>
            <w:name w:val="Text12"/>
            <w:enabled/>
            <w:calcOnExit w:val="0"/>
            <w:textInput/>
          </w:ffData>
        </w:fldChar>
      </w:r>
      <w:bookmarkStart w:id="10" w:name="Text12"/>
      <w:r w:rsidRPr="00E20501">
        <w:rPr>
          <w:rFonts w:ascii="Tahoma" w:hAnsi="Tahoma" w:cs="Tahoma"/>
          <w:sz w:val="21"/>
          <w:szCs w:val="21"/>
        </w:rPr>
        <w:instrText xml:space="preserve"> FORMTEXT </w:instrText>
      </w:r>
      <w:r w:rsidRPr="00E20501">
        <w:rPr>
          <w:rFonts w:ascii="Tahoma" w:hAnsi="Tahoma" w:cs="Tahoma"/>
          <w:sz w:val="21"/>
          <w:szCs w:val="21"/>
        </w:rPr>
      </w:r>
      <w:r w:rsidRPr="00E20501">
        <w:rPr>
          <w:rFonts w:ascii="Tahoma" w:hAnsi="Tahoma" w:cs="Tahoma"/>
          <w:sz w:val="21"/>
          <w:szCs w:val="21"/>
        </w:rPr>
        <w:fldChar w:fldCharType="separate"/>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sz w:val="21"/>
          <w:szCs w:val="21"/>
        </w:rPr>
        <w:fldChar w:fldCharType="end"/>
      </w:r>
      <w:bookmarkEnd w:id="10"/>
      <w:r w:rsidRPr="00E20501">
        <w:rPr>
          <w:rFonts w:ascii="Tahoma" w:hAnsi="Tahoma" w:cs="Tahoma"/>
          <w:sz w:val="21"/>
          <w:szCs w:val="21"/>
        </w:rPr>
        <w:t xml:space="preserve">,- Kč (slovy: </w:t>
      </w:r>
      <w:r w:rsidRPr="00E20501">
        <w:rPr>
          <w:rFonts w:ascii="Tahoma" w:hAnsi="Tahoma" w:cs="Tahoma"/>
          <w:sz w:val="21"/>
          <w:szCs w:val="21"/>
        </w:rPr>
        <w:fldChar w:fldCharType="begin">
          <w:ffData>
            <w:name w:val="Text13"/>
            <w:enabled/>
            <w:calcOnExit w:val="0"/>
            <w:textInput/>
          </w:ffData>
        </w:fldChar>
      </w:r>
      <w:bookmarkStart w:id="11" w:name="Text13"/>
      <w:r w:rsidRPr="00E20501">
        <w:rPr>
          <w:rFonts w:ascii="Tahoma" w:hAnsi="Tahoma" w:cs="Tahoma"/>
          <w:sz w:val="21"/>
          <w:szCs w:val="21"/>
        </w:rPr>
        <w:instrText xml:space="preserve"> FORMTEXT </w:instrText>
      </w:r>
      <w:r w:rsidRPr="00E20501">
        <w:rPr>
          <w:rFonts w:ascii="Tahoma" w:hAnsi="Tahoma" w:cs="Tahoma"/>
          <w:sz w:val="21"/>
          <w:szCs w:val="21"/>
        </w:rPr>
      </w:r>
      <w:r w:rsidRPr="00E20501">
        <w:rPr>
          <w:rFonts w:ascii="Tahoma" w:hAnsi="Tahoma" w:cs="Tahoma"/>
          <w:sz w:val="21"/>
          <w:szCs w:val="21"/>
        </w:rPr>
        <w:fldChar w:fldCharType="separate"/>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sz w:val="21"/>
          <w:szCs w:val="21"/>
        </w:rPr>
        <w:fldChar w:fldCharType="end"/>
      </w:r>
      <w:bookmarkEnd w:id="11"/>
      <w:r w:rsidRPr="00E20501">
        <w:rPr>
          <w:rFonts w:ascii="Tahoma" w:hAnsi="Tahoma" w:cs="Tahoma"/>
          <w:sz w:val="21"/>
          <w:szCs w:val="21"/>
        </w:rPr>
        <w:t xml:space="preserve"> korun českých)</w:t>
      </w:r>
      <w:r>
        <w:rPr>
          <w:rFonts w:ascii="Tahoma" w:hAnsi="Tahoma" w:cs="Tahoma"/>
          <w:sz w:val="21"/>
          <w:szCs w:val="21"/>
        </w:rPr>
        <w:t xml:space="preserve"> bez DPH</w:t>
      </w:r>
      <w:r w:rsidRPr="00E20501">
        <w:rPr>
          <w:rFonts w:ascii="Tahoma" w:hAnsi="Tahoma" w:cs="Tahoma"/>
          <w:sz w:val="21"/>
          <w:szCs w:val="21"/>
        </w:rPr>
        <w:t xml:space="preserve">. </w:t>
      </w:r>
      <w:r>
        <w:rPr>
          <w:rFonts w:ascii="Tahoma" w:hAnsi="Tahoma" w:cs="Tahoma"/>
          <w:sz w:val="21"/>
          <w:szCs w:val="21"/>
        </w:rPr>
        <w:t xml:space="preserve">DPH činí </w:t>
      </w:r>
      <w:r>
        <w:rPr>
          <w:rFonts w:ascii="Tahoma" w:hAnsi="Tahoma" w:cs="Tahoma"/>
          <w:sz w:val="21"/>
          <w:szCs w:val="21"/>
        </w:rPr>
        <w:fldChar w:fldCharType="begin">
          <w:ffData>
            <w:name w:val="Text47"/>
            <w:enabled/>
            <w:calcOnExit w:val="0"/>
            <w:textInput/>
          </w:ffData>
        </w:fldChar>
      </w:r>
      <w:bookmarkStart w:id="12" w:name="Text47"/>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sz w:val="21"/>
          <w:szCs w:val="21"/>
        </w:rPr>
        <w:fldChar w:fldCharType="end"/>
      </w:r>
      <w:bookmarkEnd w:id="12"/>
      <w:r>
        <w:rPr>
          <w:rFonts w:ascii="Tahoma" w:hAnsi="Tahoma" w:cs="Tahoma"/>
          <w:sz w:val="21"/>
          <w:szCs w:val="21"/>
        </w:rPr>
        <w:t xml:space="preserve"> Kč. Kupní cena s DPH činí </w:t>
      </w:r>
      <w:r>
        <w:rPr>
          <w:rFonts w:ascii="Tahoma" w:hAnsi="Tahoma" w:cs="Tahoma"/>
          <w:sz w:val="21"/>
          <w:szCs w:val="21"/>
        </w:rPr>
        <w:fldChar w:fldCharType="begin">
          <w:ffData>
            <w:name w:val="Text48"/>
            <w:enabled/>
            <w:calcOnExit w:val="0"/>
            <w:textInput/>
          </w:ffData>
        </w:fldChar>
      </w:r>
      <w:bookmarkStart w:id="13" w:name="Text4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sz w:val="21"/>
          <w:szCs w:val="21"/>
        </w:rPr>
        <w:fldChar w:fldCharType="end"/>
      </w:r>
      <w:bookmarkEnd w:id="13"/>
      <w:r>
        <w:rPr>
          <w:rFonts w:ascii="Tahoma" w:hAnsi="Tahoma" w:cs="Tahoma"/>
          <w:sz w:val="21"/>
          <w:szCs w:val="21"/>
        </w:rPr>
        <w:t xml:space="preserve"> Kč. </w:t>
      </w:r>
      <w:r w:rsidRPr="00E20501">
        <w:rPr>
          <w:rFonts w:ascii="Tahoma" w:hAnsi="Tahoma" w:cs="Tahoma"/>
          <w:sz w:val="21"/>
          <w:szCs w:val="21"/>
        </w:rPr>
        <w:t>Kupní cena se sjednává jako pevná a neměnná.</w:t>
      </w:r>
      <w:r>
        <w:rPr>
          <w:rFonts w:ascii="Tahoma" w:hAnsi="Tahoma" w:cs="Tahoma"/>
          <w:sz w:val="21"/>
          <w:szCs w:val="21"/>
        </w:rPr>
        <w:t xml:space="preserve"> </w:t>
      </w:r>
      <w:r w:rsidRPr="001801D2">
        <w:rPr>
          <w:rFonts w:ascii="Tahoma" w:hAnsi="Tahoma" w:cs="Tahoma"/>
          <w:sz w:val="21"/>
          <w:szCs w:val="21"/>
        </w:rPr>
        <w:t>DPH bude účtována v souladu s účinnými právními předpisy.</w:t>
      </w:r>
      <w:r>
        <w:rPr>
          <w:rFonts w:ascii="Tahoma" w:hAnsi="Tahoma" w:cs="Tahoma"/>
          <w:sz w:val="21"/>
          <w:szCs w:val="21"/>
        </w:rPr>
        <w:t xml:space="preserve"> V případě, že prodávající není plátcem DPH, je uvedená cena cenou konečnou, ke které se nepřičítá účinná sazba DPH a to po celou dobu účinnosti smlouvy.</w:t>
      </w:r>
      <w:r w:rsidR="0001076D" w:rsidRPr="00042F32">
        <w:rPr>
          <w:rFonts w:ascii="Tahoma" w:hAnsi="Tahoma" w:cs="Tahoma"/>
          <w:sz w:val="21"/>
          <w:szCs w:val="21"/>
        </w:rPr>
        <w:t xml:space="preserve">  </w:t>
      </w:r>
    </w:p>
    <w:p w:rsidR="0001076D" w:rsidRPr="002E0591" w:rsidRDefault="0001076D" w:rsidP="00042F32">
      <w:pPr>
        <w:pStyle w:val="Zkladntext"/>
        <w:numPr>
          <w:ilvl w:val="0"/>
          <w:numId w:val="20"/>
        </w:numPr>
        <w:ind w:left="426"/>
        <w:rPr>
          <w:rFonts w:ascii="Tahoma" w:hAnsi="Tahoma" w:cs="Tahoma"/>
          <w:sz w:val="21"/>
          <w:szCs w:val="21"/>
        </w:rPr>
      </w:pPr>
      <w:r w:rsidRPr="002E0591">
        <w:rPr>
          <w:rFonts w:ascii="Tahoma" w:hAnsi="Tahoma" w:cs="Tahoma"/>
          <w:sz w:val="21"/>
          <w:szCs w:val="21"/>
        </w:rPr>
        <w:t>Kupní cena dále zahrnuje dopravu do sídla kupujícího, pojiště</w:t>
      </w:r>
      <w:r w:rsidR="002E0591" w:rsidRPr="002E0591">
        <w:rPr>
          <w:rFonts w:ascii="Tahoma" w:hAnsi="Tahoma" w:cs="Tahoma"/>
          <w:sz w:val="21"/>
          <w:szCs w:val="21"/>
        </w:rPr>
        <w:t>ní spojené s dodávkou předmětu.</w:t>
      </w:r>
    </w:p>
    <w:p w:rsidR="0001076D" w:rsidRPr="00190436" w:rsidRDefault="0001076D" w:rsidP="00042F32">
      <w:pPr>
        <w:pStyle w:val="Zkladntextodsazen"/>
        <w:numPr>
          <w:ilvl w:val="0"/>
          <w:numId w:val="20"/>
        </w:numPr>
        <w:ind w:left="426"/>
        <w:rPr>
          <w:rFonts w:ascii="Tahoma" w:hAnsi="Tahoma" w:cs="Tahoma"/>
          <w:sz w:val="21"/>
          <w:szCs w:val="21"/>
        </w:rPr>
      </w:pPr>
      <w:r w:rsidRPr="00190436">
        <w:rPr>
          <w:rFonts w:ascii="Tahoma" w:hAnsi="Tahoma" w:cs="Tahoma"/>
          <w:sz w:val="21"/>
          <w:szCs w:val="21"/>
        </w:rPr>
        <w:t>Platba kupní ceny dle této smlouvy bude kupujícím provedena na základě faktury vystavené prodávajícím. Faktura bude vystavena po řádném předání. Splatnost se stanovuje na dvacetjedna (21) kalendářních dnů ode dne doručení faktury kupujícímu.</w:t>
      </w:r>
      <w:r w:rsidR="00151847" w:rsidRPr="00190436">
        <w:rPr>
          <w:rFonts w:ascii="Tahoma" w:hAnsi="Tahoma" w:cs="Tahoma"/>
          <w:sz w:val="21"/>
          <w:szCs w:val="21"/>
        </w:rPr>
        <w:t xml:space="preserve"> </w:t>
      </w:r>
    </w:p>
    <w:p w:rsidR="007C7BC9" w:rsidRPr="001D1201" w:rsidRDefault="0001076D" w:rsidP="00042F32">
      <w:pPr>
        <w:pStyle w:val="Zkladntextodsazen"/>
        <w:numPr>
          <w:ilvl w:val="0"/>
          <w:numId w:val="20"/>
        </w:numPr>
        <w:ind w:left="426"/>
        <w:rPr>
          <w:rFonts w:ascii="Tahoma" w:hAnsi="Tahoma" w:cs="Tahoma"/>
          <w:sz w:val="21"/>
          <w:szCs w:val="21"/>
        </w:rPr>
      </w:pPr>
      <w:r w:rsidRPr="001D1201">
        <w:rPr>
          <w:rFonts w:ascii="Tahoma" w:hAnsi="Tahoma" w:cs="Tahoma"/>
          <w:sz w:val="21"/>
          <w:szCs w:val="21"/>
        </w:rPr>
        <w:t>Každá faktura bude doručena kupujícímu ve dvou stejnopisech tak, aby kupující byl schopen splnit svoji povinnost prokázat uznatelné výdaje vůči kontrolnímu orgánu. Faktura bude mít náležitosti účetního dokladu podle zákona č. 563/1991 Sb., zákon o účetnictví, ve znění pozdějších</w:t>
      </w:r>
      <w:r w:rsidR="00D44049" w:rsidRPr="001D1201">
        <w:rPr>
          <w:rFonts w:ascii="Tahoma" w:hAnsi="Tahoma" w:cs="Tahoma"/>
          <w:sz w:val="21"/>
          <w:szCs w:val="21"/>
        </w:rPr>
        <w:t xml:space="preserve"> předpisů, náležitosti dle § 435 zákona č. 89/2012 Sb., občanského</w:t>
      </w:r>
      <w:r w:rsidRPr="001D1201">
        <w:rPr>
          <w:rFonts w:ascii="Tahoma" w:hAnsi="Tahoma" w:cs="Tahoma"/>
          <w:sz w:val="21"/>
          <w:szCs w:val="21"/>
        </w:rPr>
        <w:t xml:space="preserve"> zákoníku,</w:t>
      </w:r>
      <w:r w:rsidR="00D44049" w:rsidRPr="001D1201">
        <w:rPr>
          <w:rFonts w:ascii="Tahoma" w:hAnsi="Tahoma" w:cs="Tahoma"/>
          <w:sz w:val="21"/>
          <w:szCs w:val="21"/>
        </w:rPr>
        <w:t xml:space="preserve"> v platném znění (dále jen</w:t>
      </w:r>
      <w:r w:rsidR="003100E2" w:rsidRPr="001D1201">
        <w:rPr>
          <w:rFonts w:ascii="Tahoma" w:hAnsi="Tahoma" w:cs="Tahoma"/>
          <w:sz w:val="21"/>
          <w:szCs w:val="21"/>
        </w:rPr>
        <w:t xml:space="preserve"> „NOZ“)</w:t>
      </w:r>
      <w:r w:rsidRPr="001D1201">
        <w:rPr>
          <w:rFonts w:ascii="Tahoma" w:hAnsi="Tahoma" w:cs="Tahoma"/>
          <w:sz w:val="21"/>
          <w:szCs w:val="21"/>
        </w:rPr>
        <w:t xml:space="preserve"> a pokud je prodávající plátce DPH, náležitosti daňového dokladu podle zákona č. 235/2004 Sb., zákon o dani z přidané hodnoty, ve znění pozdějších předpisů.</w:t>
      </w:r>
      <w:r w:rsidR="00042F32" w:rsidRPr="001D1201">
        <w:rPr>
          <w:rFonts w:ascii="Tahoma" w:hAnsi="Tahoma" w:cs="Tahoma"/>
          <w:sz w:val="21"/>
          <w:szCs w:val="21"/>
        </w:rPr>
        <w:t xml:space="preserve"> </w:t>
      </w:r>
      <w:r w:rsidR="007C7BC9" w:rsidRPr="001D1201">
        <w:rPr>
          <w:rFonts w:ascii="Tahoma" w:hAnsi="Tahoma" w:cs="Tahoma"/>
          <w:sz w:val="21"/>
          <w:szCs w:val="21"/>
        </w:rPr>
        <w:t>Stane-li se prodávající nespolehlivým plátcem DPH ve smyslu § 106a zákona o DPH</w:t>
      </w:r>
    </w:p>
    <w:p w:rsidR="007C7BC9" w:rsidRPr="00190436" w:rsidRDefault="007C7BC9" w:rsidP="00042F32">
      <w:pPr>
        <w:pStyle w:val="Zkladntextodsazen"/>
        <w:ind w:left="426" w:firstLine="0"/>
        <w:rPr>
          <w:rFonts w:ascii="Tahoma" w:hAnsi="Tahoma" w:cs="Tahoma"/>
          <w:sz w:val="21"/>
          <w:szCs w:val="21"/>
        </w:rPr>
      </w:pPr>
      <w:proofErr w:type="gramStart"/>
      <w:r w:rsidRPr="00190436">
        <w:rPr>
          <w:rFonts w:ascii="Tahoma" w:hAnsi="Tahoma" w:cs="Tahoma"/>
          <w:sz w:val="21"/>
          <w:szCs w:val="21"/>
        </w:rPr>
        <w:t>a.   je</w:t>
      </w:r>
      <w:proofErr w:type="gramEnd"/>
      <w:r w:rsidRPr="00190436">
        <w:rPr>
          <w:rFonts w:ascii="Tahoma" w:hAnsi="Tahoma" w:cs="Tahoma"/>
          <w:sz w:val="21"/>
          <w:szCs w:val="21"/>
        </w:rPr>
        <w:t xml:space="preserve"> povinen to kupujícímu neprodleně, nejpozději však při poskytnutí prvního poté následujícího zdanitelného plnění, oznámit a sdělit mu potřebné údaje pro úhradu DPH z daného plnění. </w:t>
      </w:r>
    </w:p>
    <w:p w:rsidR="007C7BC9" w:rsidRPr="00190436" w:rsidRDefault="007C7BC9" w:rsidP="00042F32">
      <w:pPr>
        <w:pStyle w:val="Zkladntextodsazen"/>
        <w:ind w:left="426" w:firstLine="0"/>
        <w:rPr>
          <w:rFonts w:ascii="Tahoma" w:hAnsi="Tahoma" w:cs="Tahoma"/>
          <w:sz w:val="21"/>
          <w:szCs w:val="21"/>
        </w:rPr>
      </w:pPr>
      <w:r w:rsidRPr="00190436">
        <w:rPr>
          <w:rFonts w:ascii="Tahoma" w:hAnsi="Tahoma" w:cs="Tahoma"/>
          <w:sz w:val="21"/>
          <w:szCs w:val="21"/>
        </w:rPr>
        <w:t xml:space="preserve">b.  </w:t>
      </w:r>
      <w:proofErr w:type="gramStart"/>
      <w:r w:rsidRPr="00190436">
        <w:rPr>
          <w:rFonts w:ascii="Tahoma" w:hAnsi="Tahoma" w:cs="Tahoma"/>
          <w:sz w:val="21"/>
          <w:szCs w:val="21"/>
        </w:rPr>
        <w:t>má</w:t>
      </w:r>
      <w:proofErr w:type="gramEnd"/>
      <w:r w:rsidRPr="00190436">
        <w:rPr>
          <w:rFonts w:ascii="Tahoma" w:hAnsi="Tahoma" w:cs="Tahoma"/>
          <w:sz w:val="21"/>
          <w:szCs w:val="21"/>
        </w:rPr>
        <w:t xml:space="preserve"> kupující právo (1) snížit jakékoliv další úhrady prodávajícímu o DPH a odvést DPH z daného plnění za prodávajícího a dále případně (2) od smlouvy odstoupit. Odstoupením se v takovém případě smlouva ruší od okamžiku, kdy odstoupení dojde prodávajícímu.</w:t>
      </w:r>
    </w:p>
    <w:p w:rsidR="00D462D7" w:rsidRPr="00190436" w:rsidRDefault="007C7BC9" w:rsidP="00042F32">
      <w:pPr>
        <w:pStyle w:val="Zkladntextodsazen"/>
        <w:ind w:left="426" w:firstLine="0"/>
        <w:rPr>
          <w:rFonts w:ascii="Tahoma" w:hAnsi="Tahoma" w:cs="Tahoma"/>
          <w:sz w:val="21"/>
          <w:szCs w:val="21"/>
        </w:rPr>
      </w:pPr>
      <w:r w:rsidRPr="00190436">
        <w:rPr>
          <w:rFonts w:ascii="Tahoma" w:hAnsi="Tahoma" w:cs="Tahoma"/>
          <w:sz w:val="21"/>
          <w:szCs w:val="21"/>
        </w:rPr>
        <w:t xml:space="preserve">Prodávající, který je plátcem DPH je povinen kupujícímu neprodleně po uzavření smlouvy písemně sdělit bankovní spojení jeho účtu, který zveřejnil správce daně a písemně kupujícímu neprodleně sdělovat jakékoliv změny tohoto údaje. Bude-li prodávající plátcem DPH a poskytované plnění zdanitelným plněním podle zákona o DPH po 1. 4. 2013, bude úhrada prováděna na účet prodávajícího, který je správcem daně ke dni zadání příkazu k úhradě zveřejněn způsobem umožňujícím dálkový přístup a je-li takových účtů více, pak na ten z nich, který prodávající písemně určil, jinak na kterýkoliv z nich dle volby kupujícího. Není-li žádné bankovní spojení takového účtu správcem daně zveřejněno, je kupující </w:t>
      </w:r>
      <w:r w:rsidRPr="00190436">
        <w:rPr>
          <w:rFonts w:ascii="Tahoma" w:hAnsi="Tahoma" w:cs="Tahoma"/>
          <w:sz w:val="21"/>
          <w:szCs w:val="21"/>
        </w:rPr>
        <w:lastRenderedPageBreak/>
        <w:t>oprávněn pozdržet platby až do 21. dne poté, kdy jej prodávající upozorní na zveřejnění nového čísla účtu.</w:t>
      </w:r>
    </w:p>
    <w:p w:rsidR="00FF0E49" w:rsidRPr="001D1201" w:rsidRDefault="0001076D" w:rsidP="001D1201">
      <w:pPr>
        <w:pStyle w:val="Zkladntext"/>
        <w:numPr>
          <w:ilvl w:val="0"/>
          <w:numId w:val="20"/>
        </w:numPr>
        <w:ind w:left="426"/>
        <w:rPr>
          <w:rFonts w:ascii="Tahoma" w:hAnsi="Tahoma" w:cs="Tahoma"/>
          <w:sz w:val="21"/>
          <w:szCs w:val="21"/>
        </w:rPr>
      </w:pPr>
      <w:r w:rsidRPr="00190436">
        <w:rPr>
          <w:rFonts w:ascii="Tahoma" w:hAnsi="Tahoma" w:cs="Tahoma"/>
          <w:sz w:val="21"/>
          <w:szCs w:val="21"/>
        </w:rPr>
        <w:t>V případě, že faktura nebude mít odpovídající náležitosti, je kupující oprávněn ji vrátit ve lhůtě splatnosti zpět prodávajícímu k doplnění, aniž se tak dostane do prodlení se splatností. Lhůta splatnosti počíná běžet znovu od opětovného zaslání náležitě doplněného či opraveného dokladu.</w:t>
      </w: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III.</w:t>
      </w:r>
    </w:p>
    <w:p w:rsidR="0001076D" w:rsidRDefault="0001076D" w:rsidP="0001076D">
      <w:pPr>
        <w:pStyle w:val="Zkladntext"/>
        <w:jc w:val="center"/>
        <w:rPr>
          <w:rFonts w:ascii="Tahoma" w:hAnsi="Tahoma" w:cs="Tahoma"/>
          <w:b/>
          <w:sz w:val="21"/>
          <w:szCs w:val="21"/>
        </w:rPr>
      </w:pPr>
      <w:r w:rsidRPr="00190436">
        <w:rPr>
          <w:rFonts w:ascii="Tahoma" w:hAnsi="Tahoma" w:cs="Tahoma"/>
          <w:b/>
          <w:sz w:val="21"/>
          <w:szCs w:val="21"/>
        </w:rPr>
        <w:t>Dodací lhůta</w:t>
      </w:r>
    </w:p>
    <w:p w:rsidR="00F9274E" w:rsidRDefault="00F9274E" w:rsidP="0001076D">
      <w:pPr>
        <w:pStyle w:val="Zkladntext"/>
        <w:jc w:val="center"/>
        <w:rPr>
          <w:rFonts w:ascii="Tahoma" w:hAnsi="Tahoma" w:cs="Tahoma"/>
          <w:b/>
          <w:sz w:val="21"/>
          <w:szCs w:val="21"/>
        </w:rPr>
      </w:pPr>
    </w:p>
    <w:p w:rsidR="00F9274E" w:rsidRDefault="00F9274E" w:rsidP="00F9274E">
      <w:pPr>
        <w:autoSpaceDE/>
        <w:autoSpaceDN/>
        <w:jc w:val="both"/>
        <w:rPr>
          <w:rFonts w:ascii="Tahoma" w:hAnsi="Tahoma" w:cs="Tahoma"/>
          <w:sz w:val="21"/>
          <w:szCs w:val="21"/>
          <w:lang w:val="cs-CZ"/>
        </w:rPr>
      </w:pPr>
      <w:r w:rsidRPr="00EB798E">
        <w:rPr>
          <w:rFonts w:ascii="Tahoma" w:hAnsi="Tahoma" w:cs="Tahoma"/>
          <w:sz w:val="21"/>
          <w:szCs w:val="21"/>
          <w:lang w:val="cs-CZ"/>
        </w:rPr>
        <w:t xml:space="preserve">Zadavatel požaduje, aby vítězný uchazeč do 3 pracovních dnů od podpisu smlouvy doručil na kontaktní email zadavatele </w:t>
      </w:r>
      <w:r w:rsidR="00EB798E">
        <w:rPr>
          <w:rFonts w:ascii="Tahoma" w:hAnsi="Tahoma" w:cs="Tahoma"/>
          <w:sz w:val="21"/>
          <w:szCs w:val="21"/>
          <w:lang w:val="cs-CZ"/>
        </w:rPr>
        <w:t>(</w:t>
      </w:r>
      <w:r w:rsidR="0092541D">
        <w:rPr>
          <w:rFonts w:ascii="Tahoma" w:hAnsi="Tahoma" w:cs="Tahoma"/>
          <w:sz w:val="21"/>
          <w:szCs w:val="21"/>
          <w:lang w:val="cs-CZ"/>
        </w:rPr>
        <w:t>lenka.kozakova</w:t>
      </w:r>
      <w:r w:rsidR="00EB798E" w:rsidRPr="00EB798E">
        <w:rPr>
          <w:rFonts w:ascii="Tahoma" w:hAnsi="Tahoma" w:cs="Tahoma"/>
          <w:sz w:val="21"/>
          <w:szCs w:val="21"/>
          <w:lang w:val="cs-CZ"/>
        </w:rPr>
        <w:t>@tul.cz</w:t>
      </w:r>
      <w:r w:rsidR="00EB798E">
        <w:rPr>
          <w:rFonts w:ascii="Tahoma" w:hAnsi="Tahoma" w:cs="Tahoma"/>
          <w:sz w:val="21"/>
          <w:szCs w:val="21"/>
          <w:lang w:val="cs-CZ"/>
        </w:rPr>
        <w:t xml:space="preserve">) </w:t>
      </w:r>
      <w:r w:rsidRPr="00EB798E">
        <w:rPr>
          <w:rFonts w:ascii="Tahoma" w:hAnsi="Tahoma" w:cs="Tahoma"/>
          <w:sz w:val="21"/>
          <w:szCs w:val="21"/>
          <w:lang w:val="cs-CZ"/>
        </w:rPr>
        <w:t>soubor s náhledy jednotlivých předmětů a jejich potisků ke kontrole a schválení. Zadavatel má 3 pracovní dny na vyjádření. V případě schválení náhledů zadavatelem, dodá vítězný uchazeč požadované plnění do 7 pracovních dnů ode dne, kdy mu bylo elektronicky nebo písemně doručeno schválení zaslaných náhledů. V případě neschválení náhledu zašle vítězný uchazeč zadavateli do 2 pracovních dnů od doručení připomínek nový náhled k opětovnému schválení.</w:t>
      </w:r>
    </w:p>
    <w:p w:rsidR="0081071D" w:rsidRPr="0081071D" w:rsidRDefault="0081071D" w:rsidP="0081071D">
      <w:pPr>
        <w:adjustRightInd w:val="0"/>
        <w:rPr>
          <w:rFonts w:ascii="Tahoma" w:hAnsi="Tahoma" w:cs="Tahoma"/>
          <w:bCs/>
          <w:sz w:val="21"/>
          <w:szCs w:val="21"/>
          <w:lang w:val="cs-CZ"/>
        </w:rPr>
      </w:pPr>
      <w:r w:rsidRPr="0081071D">
        <w:rPr>
          <w:rFonts w:ascii="Tahoma" w:hAnsi="Tahoma" w:cs="Tahoma"/>
          <w:bCs/>
          <w:sz w:val="21"/>
          <w:szCs w:val="21"/>
          <w:lang w:val="cs-CZ"/>
        </w:rPr>
        <w:t xml:space="preserve">Zadavatel požaduje, aby vítězný uchazeč umožnil odbornému zástupci zadavatele – grafikovi přítomnost u stroje při zkušebním tisku. </w:t>
      </w:r>
    </w:p>
    <w:p w:rsidR="002E0591" w:rsidRDefault="002E0591" w:rsidP="002E0591">
      <w:pPr>
        <w:adjustRightInd w:val="0"/>
        <w:rPr>
          <w:rFonts w:ascii="Tahoma" w:hAnsi="Tahoma" w:cs="Tahoma"/>
          <w:sz w:val="21"/>
          <w:szCs w:val="21"/>
          <w:lang w:val="cs-CZ"/>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IV.</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Místo dodání, způsob předání</w:t>
      </w:r>
    </w:p>
    <w:p w:rsidR="0001076D" w:rsidRPr="00190436" w:rsidRDefault="0001076D" w:rsidP="0001076D">
      <w:pPr>
        <w:pStyle w:val="Zkladntext"/>
        <w:ind w:firstLine="720"/>
        <w:rPr>
          <w:rFonts w:ascii="Tahoma" w:hAnsi="Tahoma" w:cs="Tahoma"/>
          <w:b/>
          <w:sz w:val="21"/>
          <w:szCs w:val="21"/>
        </w:rPr>
      </w:pPr>
    </w:p>
    <w:p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je povinen dodat předmět na adresu:</w:t>
      </w:r>
    </w:p>
    <w:p w:rsidR="0001076D" w:rsidRPr="00190436" w:rsidRDefault="00D20202" w:rsidP="0001076D">
      <w:pPr>
        <w:pStyle w:val="Zkladntext"/>
        <w:ind w:left="426"/>
        <w:rPr>
          <w:rFonts w:ascii="Tahoma" w:hAnsi="Tahoma" w:cs="Tahoma"/>
          <w:sz w:val="21"/>
          <w:szCs w:val="21"/>
          <w:highlight w:val="yellow"/>
        </w:rPr>
      </w:pPr>
      <w:r w:rsidRPr="00D20202">
        <w:rPr>
          <w:rFonts w:ascii="Tahoma" w:hAnsi="Tahoma" w:cs="Tahoma"/>
          <w:sz w:val="21"/>
          <w:szCs w:val="21"/>
        </w:rPr>
        <w:t xml:space="preserve">Technická univerzita v Liberci, </w:t>
      </w:r>
      <w:r w:rsidR="001D1201">
        <w:rPr>
          <w:rFonts w:ascii="Tahoma" w:hAnsi="Tahoma" w:cs="Tahoma"/>
          <w:sz w:val="21"/>
          <w:szCs w:val="21"/>
        </w:rPr>
        <w:t xml:space="preserve">ÚZS, </w:t>
      </w:r>
      <w:r w:rsidR="00EB798E">
        <w:rPr>
          <w:rFonts w:ascii="Tahoma" w:hAnsi="Tahoma" w:cs="Tahoma"/>
          <w:sz w:val="21"/>
          <w:szCs w:val="21"/>
        </w:rPr>
        <w:t xml:space="preserve">Studentská 1402/2, 461 17 Liberec </w:t>
      </w:r>
    </w:p>
    <w:p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Nebezpečí škody na předmětu přechází na kupujícího okamžikem podpisu Předávacího protokolu.</w:t>
      </w:r>
    </w:p>
    <w:p w:rsidR="0001076D" w:rsidRPr="00190436" w:rsidRDefault="0001076D" w:rsidP="00FF0E49">
      <w:pPr>
        <w:pStyle w:val="Zkladntext"/>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Zajištění závazků prodávajícího a kupujícího</w:t>
      </w:r>
    </w:p>
    <w:p w:rsidR="0001076D" w:rsidRPr="00190436" w:rsidRDefault="0001076D" w:rsidP="0001076D">
      <w:pPr>
        <w:pStyle w:val="Zkladntext"/>
        <w:jc w:val="center"/>
        <w:rPr>
          <w:rFonts w:ascii="Tahoma" w:hAnsi="Tahoma" w:cs="Tahoma"/>
          <w:b/>
          <w:sz w:val="21"/>
          <w:szCs w:val="21"/>
        </w:rPr>
      </w:pP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kupujícího se zaplacením kupní ceny je kupující povinen zaplatit prodávajícímu smluvní pokutu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 xml:space="preserve"> </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prodávajícího s předáním předmětu je prodávající povinen zaplatit kupujícímu smluvní pokutu ve výši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že prodávající nedodrží lhůtu pro odstranění vad stanovenou v této smlouvě, je povinen zaplatit kupujícímu smluvní pokutu ve výši </w:t>
      </w:r>
      <w:r w:rsidR="009A5272">
        <w:rPr>
          <w:rFonts w:ascii="Tahoma" w:hAnsi="Tahoma" w:cs="Tahoma"/>
          <w:sz w:val="21"/>
          <w:szCs w:val="21"/>
        </w:rPr>
        <w:t>0,05</w:t>
      </w:r>
      <w:r w:rsidR="007F70AC" w:rsidRPr="00190436">
        <w:rPr>
          <w:rFonts w:ascii="Tahoma" w:hAnsi="Tahoma" w:cs="Tahoma"/>
          <w:sz w:val="21"/>
          <w:szCs w:val="21"/>
        </w:rPr>
        <w:t xml:space="preserve"> % z kupní ceny za každý započatý </w:t>
      </w:r>
      <w:r w:rsidR="003676A5" w:rsidRPr="00190436">
        <w:rPr>
          <w:rFonts w:ascii="Tahoma" w:hAnsi="Tahoma" w:cs="Tahoma"/>
          <w:sz w:val="21"/>
          <w:szCs w:val="21"/>
        </w:rPr>
        <w:t>den prodlení</w:t>
      </w:r>
      <w:r w:rsidR="007F70AC" w:rsidRPr="00190436">
        <w:rPr>
          <w:rFonts w:ascii="Tahoma" w:hAnsi="Tahoma" w:cs="Tahoma"/>
          <w:sz w:val="21"/>
          <w:szCs w:val="21"/>
        </w:rPr>
        <w:t>.</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Zaplacením smluvní pokuty není dotčeno právo na náhradu škody, která vznikla smluvní straně požadující smluvní pokutu v příčinné souvislosti s porušením této smlouvy. </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Kupující je oprávněn, v případě neuhrazení vyúčtované smluvní pokuty prodávajícím, smluvní pokuty započíst vůči jakémukoli finančnímu plnění poskytovanému prodávajícímu a to i v rámci jiného obchodního vztahu.</w:t>
      </w:r>
    </w:p>
    <w:p w:rsidR="0001076D"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Oprávněnost nároku na smluvní pokutu není podmíněna žádnými formálními úkony ze strany kupujícího. Zaplacení smluvní pokuty prodávajícím nezbavuje prodávajícího závazku splnit povinnosti dané mu touto smlouvou.</w:t>
      </w:r>
    </w:p>
    <w:p w:rsidR="0001076D" w:rsidRPr="00FF0E49" w:rsidRDefault="009A5272" w:rsidP="00FF0E49">
      <w:pPr>
        <w:pStyle w:val="Zkladntext"/>
        <w:numPr>
          <w:ilvl w:val="0"/>
          <w:numId w:val="5"/>
        </w:numPr>
        <w:ind w:left="426"/>
        <w:rPr>
          <w:rFonts w:ascii="Tahoma" w:hAnsi="Tahoma" w:cs="Tahoma"/>
          <w:sz w:val="21"/>
          <w:szCs w:val="21"/>
        </w:rPr>
      </w:pPr>
      <w:r>
        <w:rPr>
          <w:rFonts w:ascii="Tahoma" w:hAnsi="Tahoma" w:cs="Tahoma"/>
          <w:sz w:val="21"/>
          <w:szCs w:val="21"/>
        </w:rPr>
        <w:t>Platba smluvní pokuty bude povinnou stranou provedena na základě penalizační faktury vystavené oprávněnou smluvní stranou. Splatnost se stanovuje na dvacet jedna (21) kalendářních dnů ode dne doručení faktury povinné smluvní straně.</w:t>
      </w:r>
    </w:p>
    <w:p w:rsidR="000F7DF7" w:rsidRDefault="000F7DF7" w:rsidP="00190436">
      <w:pPr>
        <w:pStyle w:val="Zkladntext"/>
        <w:rPr>
          <w:rFonts w:ascii="Tahoma" w:hAnsi="Tahoma" w:cs="Tahoma"/>
          <w:sz w:val="21"/>
          <w:szCs w:val="21"/>
        </w:rPr>
      </w:pPr>
    </w:p>
    <w:p w:rsidR="001D1201" w:rsidRDefault="001D1201" w:rsidP="00190436">
      <w:pPr>
        <w:pStyle w:val="Zkladntext"/>
        <w:rPr>
          <w:rFonts w:ascii="Tahoma" w:hAnsi="Tahoma" w:cs="Tahoma"/>
          <w:sz w:val="21"/>
          <w:szCs w:val="21"/>
        </w:rPr>
      </w:pPr>
    </w:p>
    <w:p w:rsidR="0001076D" w:rsidRPr="00190436" w:rsidRDefault="009A5272" w:rsidP="0001076D">
      <w:pPr>
        <w:pStyle w:val="Zkladntext"/>
        <w:jc w:val="center"/>
        <w:rPr>
          <w:rFonts w:ascii="Tahoma" w:hAnsi="Tahoma" w:cs="Tahoma"/>
          <w:sz w:val="21"/>
          <w:szCs w:val="21"/>
        </w:rPr>
      </w:pPr>
      <w:r>
        <w:rPr>
          <w:rFonts w:ascii="Tahoma" w:hAnsi="Tahoma" w:cs="Tahoma"/>
          <w:sz w:val="21"/>
          <w:szCs w:val="21"/>
        </w:rPr>
        <w:lastRenderedPageBreak/>
        <w:t>V</w:t>
      </w:r>
      <w:r w:rsidR="00FF0E49">
        <w:rPr>
          <w:rFonts w:ascii="Tahoma" w:hAnsi="Tahoma" w:cs="Tahoma"/>
          <w:sz w:val="21"/>
          <w:szCs w:val="21"/>
        </w:rPr>
        <w:t>I</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Odpovědnost za škodu</w:t>
      </w:r>
    </w:p>
    <w:p w:rsidR="0001076D" w:rsidRPr="00190436" w:rsidRDefault="0001076D" w:rsidP="0001076D">
      <w:pPr>
        <w:pStyle w:val="Zkladntext"/>
        <w:jc w:val="center"/>
        <w:rPr>
          <w:rFonts w:ascii="Tahoma" w:hAnsi="Tahoma" w:cs="Tahoma"/>
          <w:sz w:val="21"/>
          <w:szCs w:val="21"/>
        </w:rPr>
      </w:pPr>
    </w:p>
    <w:p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Prodávající odpovídá za škodu způsobenou porušením povinn</w:t>
      </w:r>
      <w:r w:rsidR="009A5272">
        <w:rPr>
          <w:rFonts w:ascii="Tahoma" w:hAnsi="Tahoma" w:cs="Tahoma"/>
          <w:sz w:val="21"/>
          <w:szCs w:val="21"/>
        </w:rPr>
        <w:t>osti vyplývající z této smlouvy, a to bez ohledu na zavinění s možností liberace dle § 2913 odst. 2 NOZ. Za škodu se považuje též újma, která kupujícímu vznikla tím, že musel vynaložit náklady v důsledku porušení povinnosti prodávajícího.</w:t>
      </w:r>
    </w:p>
    <w:p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Kupující nepřipouští jakoukoliv limitaci prokázaných škod, které vzniknou v souvislosti s plněním z této smlouvy ani žádné omezení sankcí nebo smluvních pokut</w:t>
      </w:r>
      <w:r w:rsidR="00AE5764">
        <w:rPr>
          <w:rFonts w:ascii="Tahoma" w:hAnsi="Tahoma" w:cs="Tahoma"/>
          <w:sz w:val="21"/>
          <w:szCs w:val="21"/>
        </w:rPr>
        <w:t xml:space="preserve"> stanovených touto smlouvou</w:t>
      </w:r>
      <w:r w:rsidRPr="00190436">
        <w:rPr>
          <w:rFonts w:ascii="Tahoma" w:hAnsi="Tahoma" w:cs="Tahoma"/>
          <w:sz w:val="21"/>
          <w:szCs w:val="21"/>
        </w:rPr>
        <w:t>.</w:t>
      </w:r>
    </w:p>
    <w:p w:rsidR="0001076D" w:rsidRPr="00190436" w:rsidRDefault="0001076D" w:rsidP="0001076D">
      <w:pPr>
        <w:pStyle w:val="Zkladntext"/>
        <w:autoSpaceDE/>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VI</w:t>
      </w:r>
      <w:r w:rsidR="00AE5764">
        <w:rPr>
          <w:rFonts w:ascii="Tahoma" w:hAnsi="Tahoma" w:cs="Tahoma"/>
          <w:sz w:val="21"/>
          <w:szCs w:val="21"/>
        </w:rPr>
        <w:t>I</w:t>
      </w:r>
      <w:r w:rsidR="0001076D" w:rsidRPr="00190436">
        <w:rPr>
          <w:rFonts w:ascii="Tahoma" w:hAnsi="Tahoma" w:cs="Tahoma"/>
          <w:sz w:val="21"/>
          <w:szCs w:val="21"/>
        </w:rPr>
        <w:t>.</w:t>
      </w:r>
    </w:p>
    <w:p w:rsidR="0001076D" w:rsidRPr="00190436" w:rsidRDefault="00AE5764" w:rsidP="0001076D">
      <w:pPr>
        <w:pStyle w:val="Zkladntext"/>
        <w:jc w:val="center"/>
        <w:rPr>
          <w:rFonts w:ascii="Tahoma" w:hAnsi="Tahoma" w:cs="Tahoma"/>
          <w:b/>
          <w:sz w:val="21"/>
          <w:szCs w:val="21"/>
        </w:rPr>
      </w:pPr>
      <w:r>
        <w:rPr>
          <w:rFonts w:ascii="Tahoma" w:hAnsi="Tahoma" w:cs="Tahoma"/>
          <w:b/>
          <w:sz w:val="21"/>
          <w:szCs w:val="21"/>
        </w:rPr>
        <w:t>Záruka za jakost</w:t>
      </w:r>
    </w:p>
    <w:p w:rsidR="0001076D" w:rsidRPr="00190436" w:rsidRDefault="0001076D" w:rsidP="0001076D">
      <w:pPr>
        <w:pStyle w:val="Zkladntext"/>
        <w:ind w:firstLine="720"/>
        <w:jc w:val="left"/>
        <w:rPr>
          <w:rFonts w:ascii="Tahoma" w:hAnsi="Tahoma" w:cs="Tahoma"/>
          <w:b/>
          <w:sz w:val="21"/>
          <w:szCs w:val="21"/>
        </w:rPr>
      </w:pPr>
    </w:p>
    <w:p w:rsidR="00AE5764"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Předmět má vady, jestliže neodpovídá předmětu smlouvy, účelu jeho využití, případně pokud nemá vlastnosti výslovně stanovené touto smlouvou, technickými normami nebo výzvou/zadávací dokumentací k veřejné zakázce.</w:t>
      </w:r>
    </w:p>
    <w:p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 xml:space="preserve">Prodávající poskytuje kupujícímu záruku za jakost na předmět dle této smlouvy v délce trvání </w:t>
      </w:r>
      <w:r w:rsidR="00D20202">
        <w:rPr>
          <w:rFonts w:ascii="Tahoma" w:hAnsi="Tahoma" w:cs="Tahoma"/>
          <w:sz w:val="21"/>
          <w:szCs w:val="21"/>
        </w:rPr>
        <w:fldChar w:fldCharType="begin">
          <w:ffData>
            <w:name w:val="Text36"/>
            <w:enabled/>
            <w:calcOnExit w:val="0"/>
            <w:textInput>
              <w:default w:val="min. 24 měsíců"/>
            </w:textInput>
          </w:ffData>
        </w:fldChar>
      </w:r>
      <w:bookmarkStart w:id="14" w:name="Text36"/>
      <w:r w:rsidR="00D20202">
        <w:rPr>
          <w:rFonts w:ascii="Tahoma" w:hAnsi="Tahoma" w:cs="Tahoma"/>
          <w:sz w:val="21"/>
          <w:szCs w:val="21"/>
        </w:rPr>
        <w:instrText xml:space="preserve"> FORMTEXT </w:instrText>
      </w:r>
      <w:r w:rsidR="00D20202">
        <w:rPr>
          <w:rFonts w:ascii="Tahoma" w:hAnsi="Tahoma" w:cs="Tahoma"/>
          <w:sz w:val="21"/>
          <w:szCs w:val="21"/>
        </w:rPr>
      </w:r>
      <w:r w:rsidR="00D20202">
        <w:rPr>
          <w:rFonts w:ascii="Tahoma" w:hAnsi="Tahoma" w:cs="Tahoma"/>
          <w:sz w:val="21"/>
          <w:szCs w:val="21"/>
        </w:rPr>
        <w:fldChar w:fldCharType="separate"/>
      </w:r>
      <w:r w:rsidR="00D20202">
        <w:rPr>
          <w:rFonts w:ascii="Tahoma" w:hAnsi="Tahoma" w:cs="Tahoma"/>
          <w:noProof/>
          <w:sz w:val="21"/>
          <w:szCs w:val="21"/>
        </w:rPr>
        <w:t>min. 24 měsíců</w:t>
      </w:r>
      <w:r w:rsidR="00D20202">
        <w:rPr>
          <w:rFonts w:ascii="Tahoma" w:hAnsi="Tahoma" w:cs="Tahoma"/>
          <w:sz w:val="21"/>
          <w:szCs w:val="21"/>
        </w:rPr>
        <w:fldChar w:fldCharType="end"/>
      </w:r>
      <w:bookmarkEnd w:id="14"/>
      <w:r w:rsidRPr="00AE5764">
        <w:rPr>
          <w:rFonts w:ascii="Tahoma" w:hAnsi="Tahoma" w:cs="Tahoma"/>
          <w:sz w:val="21"/>
          <w:szCs w:val="21"/>
        </w:rPr>
        <w:t xml:space="preserve"> </w:t>
      </w:r>
      <w:r w:rsidR="00AE5764" w:rsidRPr="00AE5764">
        <w:rPr>
          <w:rFonts w:ascii="Tahoma" w:hAnsi="Tahoma" w:cs="Tahoma"/>
          <w:sz w:val="21"/>
          <w:szCs w:val="21"/>
        </w:rPr>
        <w:t xml:space="preserve">ode dne podpisu </w:t>
      </w:r>
      <w:r w:rsidRPr="00AE5764">
        <w:rPr>
          <w:rFonts w:ascii="Tahoma" w:hAnsi="Tahoma" w:cs="Tahoma"/>
          <w:sz w:val="21"/>
          <w:szCs w:val="21"/>
        </w:rPr>
        <w:t>protokolu dle článku Místo dodání, způsob předání. Prodávající odpovídá za vady, které se na předmětu vyskytnou v záruční době. Záruční doba neběží po dobu, po kterou kupující nemohl předmět díla užívat pro vady díla, za které prodávající odpovídá.</w:t>
      </w:r>
    </w:p>
    <w:p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Kupující je povinen zjištěnou vadu písemně</w:t>
      </w:r>
      <w:r w:rsidR="00AE5764">
        <w:rPr>
          <w:rFonts w:ascii="Tahoma" w:hAnsi="Tahoma" w:cs="Tahoma"/>
          <w:sz w:val="21"/>
          <w:szCs w:val="21"/>
        </w:rPr>
        <w:t xml:space="preserve"> oznámit prodávajícímu (uplatnění</w:t>
      </w:r>
      <w:r w:rsidRPr="00AE5764">
        <w:rPr>
          <w:rFonts w:ascii="Tahoma" w:hAnsi="Tahoma" w:cs="Tahoma"/>
          <w:sz w:val="21"/>
          <w:szCs w:val="21"/>
        </w:rPr>
        <w:t xml:space="preserve"> reklamace) bez zbytečného odkladu. Za písemnou formu se považuje též doručení emailu s</w:t>
      </w:r>
      <w:r w:rsidR="00AE5764">
        <w:rPr>
          <w:rFonts w:ascii="Tahoma" w:hAnsi="Tahoma" w:cs="Tahoma"/>
          <w:sz w:val="21"/>
          <w:szCs w:val="21"/>
        </w:rPr>
        <w:t> oznámením vady</w:t>
      </w:r>
      <w:r w:rsidRPr="00AE5764">
        <w:rPr>
          <w:rFonts w:ascii="Tahoma" w:hAnsi="Tahoma" w:cs="Tahoma"/>
          <w:sz w:val="21"/>
          <w:szCs w:val="21"/>
        </w:rPr>
        <w:t xml:space="preserve"> adresu: </w:t>
      </w:r>
      <w:bookmarkStart w:id="15" w:name="Text19"/>
      <w:r w:rsidR="0049717B" w:rsidRPr="00AE5764">
        <w:rPr>
          <w:rFonts w:ascii="Tahoma" w:hAnsi="Tahoma" w:cs="Tahoma"/>
          <w:sz w:val="21"/>
          <w:szCs w:val="21"/>
        </w:rPr>
        <w:fldChar w:fldCharType="begin">
          <w:ffData>
            <w:name w:val="Text19"/>
            <w:enabled/>
            <w:calcOnExit w:val="0"/>
            <w:textInput>
              <w:default w:val="email"/>
            </w:textInput>
          </w:ffData>
        </w:fldChar>
      </w:r>
      <w:r w:rsidRPr="00AE5764">
        <w:rPr>
          <w:rFonts w:ascii="Tahoma" w:hAnsi="Tahoma" w:cs="Tahoma"/>
          <w:sz w:val="21"/>
          <w:szCs w:val="21"/>
        </w:rPr>
        <w:instrText xml:space="preserve"> FORMTEXT </w:instrText>
      </w:r>
      <w:r w:rsidR="0049717B" w:rsidRPr="00AE5764">
        <w:rPr>
          <w:rFonts w:ascii="Tahoma" w:hAnsi="Tahoma" w:cs="Tahoma"/>
          <w:sz w:val="21"/>
          <w:szCs w:val="21"/>
        </w:rPr>
      </w:r>
      <w:r w:rsidR="0049717B" w:rsidRPr="00AE5764">
        <w:rPr>
          <w:rFonts w:ascii="Tahoma" w:hAnsi="Tahoma" w:cs="Tahoma"/>
          <w:sz w:val="21"/>
          <w:szCs w:val="21"/>
        </w:rPr>
        <w:fldChar w:fldCharType="separate"/>
      </w:r>
      <w:r w:rsidRPr="00AE5764">
        <w:rPr>
          <w:rFonts w:ascii="Tahoma" w:hAnsi="Tahoma" w:cs="Tahoma"/>
          <w:noProof/>
          <w:sz w:val="21"/>
          <w:szCs w:val="21"/>
        </w:rPr>
        <w:t>email</w:t>
      </w:r>
      <w:r w:rsidR="0049717B" w:rsidRPr="00AE5764">
        <w:rPr>
          <w:rFonts w:ascii="Tahoma" w:hAnsi="Tahoma" w:cs="Tahoma"/>
          <w:sz w:val="21"/>
          <w:szCs w:val="21"/>
        </w:rPr>
        <w:fldChar w:fldCharType="end"/>
      </w:r>
      <w:bookmarkEnd w:id="15"/>
      <w:r w:rsidRPr="00AE5764">
        <w:rPr>
          <w:rFonts w:ascii="Tahoma" w:hAnsi="Tahoma" w:cs="Tahoma"/>
          <w:sz w:val="21"/>
          <w:szCs w:val="21"/>
        </w:rPr>
        <w:t xml:space="preserve"> Prodávající je povinen v průběhu záruční doby na základě oznámení vady kupujícím bezplatně odstranit reklamované vady.</w:t>
      </w:r>
    </w:p>
    <w:p w:rsidR="00AE5764" w:rsidRPr="005D786E" w:rsidRDefault="00AE5764" w:rsidP="00AE5764">
      <w:pPr>
        <w:pStyle w:val="Zkladntext"/>
        <w:numPr>
          <w:ilvl w:val="0"/>
          <w:numId w:val="15"/>
        </w:numPr>
        <w:ind w:left="426"/>
        <w:rPr>
          <w:rFonts w:ascii="Tahoma" w:hAnsi="Tahoma" w:cs="Tahoma"/>
          <w:sz w:val="21"/>
          <w:szCs w:val="21"/>
        </w:rPr>
      </w:pPr>
      <w:r w:rsidRPr="005D786E">
        <w:rPr>
          <w:rFonts w:ascii="Tahoma" w:hAnsi="Tahoma" w:cs="Tahoma"/>
          <w:sz w:val="21"/>
          <w:szCs w:val="21"/>
        </w:rPr>
        <w:t>Kupující, bude dle své úvahy uplatňovat svá případná práva z vad předmětu níže uvedeným způsobem:</w:t>
      </w:r>
    </w:p>
    <w:p w:rsidR="00AE5764" w:rsidRPr="0072665A" w:rsidRDefault="00AE5764" w:rsidP="00AE5764">
      <w:pPr>
        <w:pStyle w:val="Zkladntext"/>
        <w:numPr>
          <w:ilvl w:val="0"/>
          <w:numId w:val="16"/>
        </w:numPr>
        <w:autoSpaceDE/>
        <w:autoSpaceDN/>
        <w:rPr>
          <w:rFonts w:ascii="Tahoma" w:hAnsi="Tahoma" w:cs="Tahoma"/>
          <w:sz w:val="21"/>
          <w:szCs w:val="21"/>
        </w:rPr>
      </w:pPr>
      <w:r w:rsidRPr="005D786E">
        <w:rPr>
          <w:rFonts w:ascii="Tahoma" w:hAnsi="Tahoma" w:cs="Tahoma"/>
          <w:sz w:val="21"/>
          <w:szCs w:val="21"/>
        </w:rPr>
        <w:t>v případě</w:t>
      </w:r>
      <w:r w:rsidRPr="00E20501">
        <w:rPr>
          <w:rFonts w:ascii="Tahoma" w:hAnsi="Tahoma" w:cs="Tahoma"/>
          <w:sz w:val="21"/>
          <w:szCs w:val="21"/>
        </w:rPr>
        <w:t xml:space="preserve"> neopravitelných vad má kupující právo požadovat odstranění vady bezplatným dodáním nového předmětu nebo jeho </w:t>
      </w:r>
      <w:r w:rsidRPr="0072665A">
        <w:rPr>
          <w:rFonts w:ascii="Tahoma" w:hAnsi="Tahoma" w:cs="Tahoma"/>
          <w:sz w:val="21"/>
          <w:szCs w:val="21"/>
        </w:rPr>
        <w:t>části a případnou demontáž vadného zařízení, jeho odvoz a (ekologickou) likvidaci a instalaci bezvadné náhrady</w:t>
      </w:r>
      <w:r>
        <w:rPr>
          <w:rFonts w:ascii="Tahoma" w:hAnsi="Tahoma" w:cs="Tahoma"/>
          <w:sz w:val="21"/>
          <w:szCs w:val="21"/>
        </w:rPr>
        <w:t xml:space="preserve"> nebo odstoupit od smlouvy</w:t>
      </w:r>
      <w:r w:rsidRPr="0072665A">
        <w:rPr>
          <w:rFonts w:ascii="Tahoma" w:hAnsi="Tahoma" w:cs="Tahoma"/>
          <w:sz w:val="21"/>
          <w:szCs w:val="21"/>
        </w:rPr>
        <w:t xml:space="preserve">, </w:t>
      </w:r>
    </w:p>
    <w:p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opravitelných vad má kupující právo požadovat odstranění vady bezplatnou opravou předmětu nebo jeho části,</w:t>
      </w:r>
    </w:p>
    <w:p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prodlení prodávajícího s odstraněním vady má kupující právo odstoupit od smlouvy; prodlení nastává dnem, který následuje po dni, kterým vypršela lhůta pro odstranění vad podle tohoto článku.</w:t>
      </w:r>
    </w:p>
    <w:p w:rsidR="00AE5764" w:rsidRPr="0072665A" w:rsidRDefault="00AE5764" w:rsidP="00AE5764">
      <w:pPr>
        <w:pStyle w:val="Zkladntext"/>
        <w:numPr>
          <w:ilvl w:val="0"/>
          <w:numId w:val="15"/>
        </w:numPr>
        <w:autoSpaceDE/>
        <w:autoSpaceDN/>
        <w:ind w:left="426"/>
        <w:rPr>
          <w:rFonts w:ascii="Tahoma" w:hAnsi="Tahoma" w:cs="Tahoma"/>
          <w:sz w:val="21"/>
          <w:szCs w:val="21"/>
        </w:rPr>
      </w:pPr>
      <w:r w:rsidRPr="0072665A">
        <w:rPr>
          <w:rFonts w:ascii="Tahoma" w:hAnsi="Tahoma" w:cs="Tahoma"/>
          <w:sz w:val="21"/>
          <w:szCs w:val="21"/>
        </w:rPr>
        <w:t xml:space="preserve">Lhůta pro odstranění vad </w:t>
      </w:r>
      <w:r>
        <w:rPr>
          <w:rFonts w:ascii="Tahoma" w:hAnsi="Tahoma" w:cs="Tahoma"/>
          <w:sz w:val="21"/>
          <w:szCs w:val="21"/>
        </w:rPr>
        <w:t>v záruční době nesmí být delší </w:t>
      </w:r>
      <w:r w:rsidRPr="0072665A">
        <w:rPr>
          <w:rFonts w:ascii="Tahoma" w:hAnsi="Tahoma" w:cs="Tahoma"/>
          <w:sz w:val="21"/>
          <w:szCs w:val="21"/>
        </w:rPr>
        <w:t xml:space="preserve">než </w:t>
      </w:r>
      <w:r w:rsidRPr="00360F54">
        <w:rPr>
          <w:rFonts w:ascii="Tahoma" w:hAnsi="Tahoma" w:cs="Tahoma"/>
          <w:sz w:val="21"/>
          <w:szCs w:val="21"/>
        </w:rPr>
        <w:t>třicet (30)</w:t>
      </w:r>
      <w:r w:rsidRPr="0072665A">
        <w:rPr>
          <w:rFonts w:ascii="Tahoma" w:hAnsi="Tahoma" w:cs="Tahoma"/>
          <w:sz w:val="21"/>
          <w:szCs w:val="21"/>
        </w:rPr>
        <w:t xml:space="preserve"> kalendářních</w:t>
      </w:r>
      <w:r w:rsidRPr="00E20501">
        <w:rPr>
          <w:rFonts w:ascii="Tahoma" w:hAnsi="Tahoma" w:cs="Tahoma"/>
          <w:sz w:val="21"/>
          <w:szCs w:val="21"/>
        </w:rPr>
        <w:t xml:space="preserve"> dn</w:t>
      </w:r>
      <w:r>
        <w:rPr>
          <w:rFonts w:ascii="Tahoma" w:hAnsi="Tahoma" w:cs="Tahoma"/>
          <w:sz w:val="21"/>
          <w:szCs w:val="21"/>
        </w:rPr>
        <w:t>ů</w:t>
      </w:r>
      <w:r w:rsidRPr="0072665A">
        <w:rPr>
          <w:rFonts w:ascii="Tahoma" w:hAnsi="Tahoma" w:cs="Tahoma"/>
          <w:sz w:val="21"/>
          <w:szCs w:val="21"/>
        </w:rPr>
        <w:t>.</w:t>
      </w:r>
    </w:p>
    <w:p w:rsidR="00AE5764" w:rsidRPr="00E20501"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Odstranění vady nemá vliv na nárok kupujícího na smluvní pokutu a náhradu škody.</w:t>
      </w:r>
    </w:p>
    <w:p w:rsidR="000F7DF7" w:rsidRPr="00190436" w:rsidRDefault="000F7DF7" w:rsidP="00FF0E49">
      <w:pPr>
        <w:pStyle w:val="Zkladntext"/>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VIII</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Odstoupení od smlouvy</w:t>
      </w:r>
    </w:p>
    <w:p w:rsidR="00AE5764" w:rsidRPr="00E20501" w:rsidRDefault="00AE5764" w:rsidP="00FF0E49">
      <w:pPr>
        <w:pStyle w:val="Zkladntext"/>
        <w:rPr>
          <w:rFonts w:ascii="Tahoma" w:hAnsi="Tahoma" w:cs="Tahoma"/>
          <w:b/>
          <w:sz w:val="21"/>
          <w:szCs w:val="21"/>
        </w:rPr>
      </w:pPr>
    </w:p>
    <w:p w:rsidR="00AE5764" w:rsidRPr="00FB75B2"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Kterákoliv ze smluvních stran je oprávněna od této smlouvy odstoupit, poruší-li druhá smluvní </w:t>
      </w:r>
      <w:r w:rsidRPr="00FB75B2">
        <w:rPr>
          <w:rFonts w:ascii="Tahoma" w:hAnsi="Tahoma" w:cs="Tahoma"/>
          <w:sz w:val="21"/>
          <w:szCs w:val="21"/>
        </w:rPr>
        <w:t>strana podstatným způsobem své smluvní povinnosti.</w:t>
      </w:r>
    </w:p>
    <w:p w:rsidR="00AE5764" w:rsidRPr="00FB75B2" w:rsidRDefault="00AE5764" w:rsidP="00AE5764">
      <w:pPr>
        <w:pStyle w:val="Zkladntext"/>
        <w:ind w:left="426"/>
        <w:rPr>
          <w:rFonts w:ascii="Tahoma" w:hAnsi="Tahoma" w:cs="Tahoma"/>
          <w:sz w:val="21"/>
          <w:szCs w:val="21"/>
        </w:rPr>
      </w:pPr>
      <w:r w:rsidRPr="00FB75B2">
        <w:rPr>
          <w:rFonts w:ascii="Tahoma" w:hAnsi="Tahoma" w:cs="Tahoma"/>
          <w:sz w:val="21"/>
          <w:szCs w:val="21"/>
        </w:rPr>
        <w:t>Za podstatné porušení smlouvy se zejména považuje:</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prodávajícího s dodáním předmětu po dobu delší než dvacet jedna (21) kalendářních dnů,</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zjištění, že technické parametry předmětu neodpovídají požadavkům stanoveným smlouvou, technickými normami nebo výzvou/zadávací dokumentací k veřejné zakázce,</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neodstranění vady dle článku Záruka za jakost,</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kupujícího se zaplacením kupní ceny po dobu delší než dvacet jedna (21) dnů.</w:t>
      </w:r>
    </w:p>
    <w:p w:rsidR="00AE5764" w:rsidRPr="00FB75B2" w:rsidRDefault="00AE5764" w:rsidP="00AE5764">
      <w:pPr>
        <w:pStyle w:val="Zkladntext"/>
        <w:numPr>
          <w:ilvl w:val="0"/>
          <w:numId w:val="17"/>
        </w:numPr>
        <w:ind w:left="426"/>
        <w:rPr>
          <w:rFonts w:ascii="Tahoma" w:hAnsi="Tahoma" w:cs="Tahoma"/>
          <w:sz w:val="21"/>
          <w:szCs w:val="21"/>
        </w:rPr>
      </w:pPr>
      <w:r w:rsidRPr="00FB75B2">
        <w:rPr>
          <w:rFonts w:ascii="Tahoma" w:hAnsi="Tahoma" w:cs="Tahoma"/>
          <w:sz w:val="21"/>
          <w:szCs w:val="21"/>
        </w:rPr>
        <w:t>Stanoví-li kupující prodávajícímu pro splnění jeho závazku náhradní (dodatečnou) lhůtu, vzniká kupujícímu právo odstoupit od smlouvy až po marném uplynutí této lhůty, to neplatí, jestliže prodávající v průběhu této lhůty prohlásí, že svůj závazek nesplní. V takovém případě může kupující odstoupit od smlouvy i před uplynutím lhůty dodatečného plnění, poté, co prohlášení prodávajícího obdržel.</w:t>
      </w:r>
    </w:p>
    <w:p w:rsidR="00AE5764" w:rsidRPr="00587AB7"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Smlouva zaniká dnem doručení oznámení o odstoupení od smlouvy druhé smluvní straně.  </w:t>
      </w:r>
    </w:p>
    <w:p w:rsidR="00AE5764"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Odstoupení od smlouvy se nedotýká nároku na náhradu škody vzniklé porušením smlouvy a nároku na zaplacení smluvní pokuty.</w:t>
      </w:r>
    </w:p>
    <w:p w:rsidR="00FF0E49" w:rsidRPr="00BE0EE0" w:rsidRDefault="00FF0E49" w:rsidP="00FF0E49">
      <w:pPr>
        <w:pStyle w:val="Zkladntext"/>
        <w:numPr>
          <w:ilvl w:val="0"/>
          <w:numId w:val="17"/>
        </w:numPr>
        <w:ind w:left="426"/>
        <w:rPr>
          <w:rFonts w:ascii="Tahoma" w:hAnsi="Tahoma" w:cs="Tahoma"/>
          <w:sz w:val="21"/>
          <w:szCs w:val="21"/>
        </w:rPr>
      </w:pPr>
      <w:r>
        <w:rPr>
          <w:rFonts w:ascii="Tahoma" w:hAnsi="Tahoma" w:cs="Tahoma"/>
          <w:sz w:val="21"/>
          <w:szCs w:val="21"/>
        </w:rPr>
        <w:t>V</w:t>
      </w:r>
      <w:r w:rsidRPr="00FF0E49">
        <w:rPr>
          <w:rFonts w:ascii="Tahoma" w:hAnsi="Tahoma" w:cs="Tahoma"/>
          <w:sz w:val="21"/>
          <w:szCs w:val="21"/>
        </w:rPr>
        <w:t xml:space="preserve"> případě, že výdaje, které by </w:t>
      </w:r>
      <w:r>
        <w:rPr>
          <w:rFonts w:ascii="Tahoma" w:hAnsi="Tahoma" w:cs="Tahoma"/>
          <w:sz w:val="21"/>
          <w:szCs w:val="21"/>
        </w:rPr>
        <w:t>kupujícímu</w:t>
      </w:r>
      <w:r w:rsidRPr="00FF0E49">
        <w:rPr>
          <w:rFonts w:ascii="Tahoma" w:hAnsi="Tahoma" w:cs="Tahoma"/>
          <w:sz w:val="21"/>
          <w:szCs w:val="21"/>
        </w:rPr>
        <w:t xml:space="preserve"> na základě smlouvy měly vzniknout, budou Řídícím Orgánem Operačního p</w:t>
      </w:r>
      <w:r>
        <w:rPr>
          <w:rFonts w:ascii="Tahoma" w:hAnsi="Tahoma" w:cs="Tahoma"/>
          <w:sz w:val="21"/>
          <w:szCs w:val="21"/>
        </w:rPr>
        <w:t>rogramu Věda a Výzkum pro Inova</w:t>
      </w:r>
      <w:r w:rsidRPr="00FF0E49">
        <w:rPr>
          <w:rFonts w:ascii="Tahoma" w:hAnsi="Tahoma" w:cs="Tahoma"/>
          <w:sz w:val="21"/>
          <w:szCs w:val="21"/>
        </w:rPr>
        <w:t xml:space="preserve">ce, případně jiným kontrolním subjektem, označeny za nezpůsobilé, má </w:t>
      </w:r>
      <w:r>
        <w:rPr>
          <w:rFonts w:ascii="Tahoma" w:hAnsi="Tahoma" w:cs="Tahoma"/>
          <w:sz w:val="21"/>
          <w:szCs w:val="21"/>
        </w:rPr>
        <w:t>kupující</w:t>
      </w:r>
      <w:r w:rsidRPr="00FF0E49">
        <w:rPr>
          <w:rFonts w:ascii="Tahoma" w:hAnsi="Tahoma" w:cs="Tahoma"/>
          <w:sz w:val="21"/>
          <w:szCs w:val="21"/>
        </w:rPr>
        <w:t xml:space="preserve"> právo odstoupit od smlouvy.</w:t>
      </w:r>
    </w:p>
    <w:p w:rsidR="0001076D" w:rsidRPr="00190436" w:rsidRDefault="0001076D" w:rsidP="0001076D">
      <w:pPr>
        <w:pStyle w:val="Zkladntext"/>
        <w:ind w:left="426"/>
        <w:jc w:val="left"/>
        <w:rPr>
          <w:rFonts w:ascii="Tahoma" w:hAnsi="Tahoma" w:cs="Tahoma"/>
          <w:sz w:val="21"/>
          <w:szCs w:val="21"/>
        </w:rPr>
      </w:pPr>
    </w:p>
    <w:p w:rsidR="0001076D" w:rsidRPr="00190436" w:rsidRDefault="0001076D" w:rsidP="0001076D">
      <w:pPr>
        <w:jc w:val="center"/>
        <w:rPr>
          <w:rFonts w:ascii="Tahoma" w:hAnsi="Tahoma" w:cs="Tahoma"/>
          <w:sz w:val="21"/>
          <w:szCs w:val="21"/>
        </w:rPr>
      </w:pPr>
      <w:proofErr w:type="gramStart"/>
      <w:r w:rsidRPr="00190436">
        <w:rPr>
          <w:rFonts w:ascii="Tahoma" w:hAnsi="Tahoma" w:cs="Tahoma"/>
          <w:sz w:val="21"/>
          <w:szCs w:val="21"/>
        </w:rPr>
        <w:t>I</w:t>
      </w:r>
      <w:r w:rsidR="00FF0E49">
        <w:rPr>
          <w:rFonts w:ascii="Tahoma" w:hAnsi="Tahoma" w:cs="Tahoma"/>
          <w:sz w:val="21"/>
          <w:szCs w:val="21"/>
        </w:rPr>
        <w:t>X</w:t>
      </w:r>
      <w:r w:rsidRPr="00190436">
        <w:rPr>
          <w:rFonts w:ascii="Tahoma" w:hAnsi="Tahoma" w:cs="Tahoma"/>
          <w:sz w:val="21"/>
          <w:szCs w:val="21"/>
        </w:rPr>
        <w:t>.</w:t>
      </w:r>
      <w:proofErr w:type="gramEnd"/>
    </w:p>
    <w:p w:rsidR="0001076D" w:rsidRPr="00190436" w:rsidRDefault="0001076D" w:rsidP="0001076D">
      <w:pPr>
        <w:jc w:val="center"/>
        <w:rPr>
          <w:rFonts w:ascii="Tahoma" w:hAnsi="Tahoma" w:cs="Tahoma"/>
          <w:b/>
          <w:sz w:val="21"/>
          <w:szCs w:val="21"/>
        </w:rPr>
      </w:pPr>
      <w:r w:rsidRPr="00190436">
        <w:rPr>
          <w:rFonts w:ascii="Tahoma" w:hAnsi="Tahoma" w:cs="Tahoma"/>
          <w:b/>
          <w:sz w:val="21"/>
          <w:szCs w:val="21"/>
        </w:rPr>
        <w:t>Závěrečná ujednání</w:t>
      </w:r>
    </w:p>
    <w:p w:rsidR="0001076D" w:rsidRPr="00190436" w:rsidRDefault="0001076D" w:rsidP="0001076D">
      <w:pPr>
        <w:jc w:val="center"/>
        <w:rPr>
          <w:rFonts w:ascii="Tahoma" w:hAnsi="Tahoma" w:cs="Tahoma"/>
          <w:sz w:val="21"/>
          <w:szCs w:val="21"/>
        </w:rPr>
      </w:pPr>
    </w:p>
    <w:p w:rsidR="00AE5764" w:rsidRDefault="00AE5764" w:rsidP="00AE5764">
      <w:pPr>
        <w:pStyle w:val="Zkladntext"/>
        <w:numPr>
          <w:ilvl w:val="0"/>
          <w:numId w:val="18"/>
        </w:numPr>
        <w:ind w:left="426"/>
        <w:rPr>
          <w:rFonts w:ascii="Tahoma" w:hAnsi="Tahoma" w:cs="Tahoma"/>
          <w:sz w:val="21"/>
          <w:szCs w:val="21"/>
        </w:rPr>
      </w:pPr>
      <w:r w:rsidRPr="00E20501">
        <w:rPr>
          <w:rFonts w:ascii="Tahoma" w:hAnsi="Tahoma" w:cs="Tahoma"/>
          <w:sz w:val="21"/>
          <w:szCs w:val="21"/>
        </w:rPr>
        <w:t xml:space="preserve">Smlouva odráží svobodný a vážný projev vůle smluvních stran. Smluvní strany prohlašují, že veškerá práva a povinnosti </w:t>
      </w:r>
      <w:r>
        <w:rPr>
          <w:rFonts w:ascii="Tahoma" w:hAnsi="Tahoma" w:cs="Tahoma"/>
          <w:sz w:val="21"/>
          <w:szCs w:val="21"/>
        </w:rPr>
        <w:t>neupravená touto</w:t>
      </w:r>
      <w:r w:rsidRPr="00E20501">
        <w:rPr>
          <w:rFonts w:ascii="Tahoma" w:hAnsi="Tahoma" w:cs="Tahoma"/>
          <w:sz w:val="21"/>
          <w:szCs w:val="21"/>
        </w:rPr>
        <w:t xml:space="preserve"> smlouvou, jakož i práva a povinnosti z této smlouvy vyplývající, budou řešit podle ustanovení </w:t>
      </w:r>
      <w:r>
        <w:rPr>
          <w:rFonts w:ascii="Tahoma" w:hAnsi="Tahoma" w:cs="Tahoma"/>
          <w:sz w:val="21"/>
          <w:szCs w:val="21"/>
        </w:rPr>
        <w:t>NOZ.</w:t>
      </w:r>
      <w:r w:rsidRPr="00E20501">
        <w:rPr>
          <w:rFonts w:ascii="Tahoma" w:hAnsi="Tahoma" w:cs="Tahoma"/>
          <w:sz w:val="21"/>
          <w:szCs w:val="21"/>
        </w:rPr>
        <w:t xml:space="preserve"> </w:t>
      </w:r>
    </w:p>
    <w:p w:rsidR="00AE5764" w:rsidRPr="00FF0E49" w:rsidRDefault="008D76F4" w:rsidP="00FF0E49">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je srozuměn a výslovně souhlasí s tím, že tato smlouva včetně všech jejích případných změn a dodatků, výše skutečně uhrazené ceny za plnění veřejné zakázky a seznam subdodavatelů zhotovitele budou dle §147a zákona č. 137/2006 Sb., o veřejných zakázkách, uveřejněny na profilu zadavatele kupujícího</w:t>
      </w:r>
      <w:r w:rsidR="00FF0E49">
        <w:rPr>
          <w:rFonts w:ascii="Tahoma" w:hAnsi="Tahoma" w:cs="Tahoma"/>
          <w:sz w:val="21"/>
          <w:szCs w:val="21"/>
        </w:rPr>
        <w:t>,</w:t>
      </w:r>
      <w:r w:rsidR="00FF0E49" w:rsidRPr="00FF0E49">
        <w:rPr>
          <w:rFonts w:ascii="Tahoma" w:hAnsi="Tahoma" w:cs="Tahoma"/>
          <w:sz w:val="21"/>
          <w:szCs w:val="21"/>
        </w:rPr>
        <w:t xml:space="preserve"> </w:t>
      </w:r>
      <w:r w:rsidR="00FF0E49">
        <w:rPr>
          <w:rFonts w:ascii="Tahoma" w:hAnsi="Tahoma" w:cs="Tahoma"/>
          <w:sz w:val="21"/>
          <w:szCs w:val="21"/>
        </w:rPr>
        <w:t>pokud nastanou zákonné důvody k tomuto uveřejnění</w:t>
      </w:r>
      <w:r w:rsidR="00FF0E49" w:rsidRPr="00190436">
        <w:rPr>
          <w:rFonts w:ascii="Tahoma" w:hAnsi="Tahoma" w:cs="Tahoma"/>
          <w:sz w:val="21"/>
          <w:szCs w:val="21"/>
        </w:rPr>
        <w:t>.</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Není-li obsahem této smlouvy ustanovení pro kupujícího výhodnější, platí pro tuto smlouvu podmínky</w:t>
      </w:r>
      <w:r w:rsidRPr="00AE5764">
        <w:rPr>
          <w:rFonts w:ascii="Tahoma" w:hAnsi="Tahoma" w:cs="Tahoma"/>
          <w:b/>
          <w:sz w:val="21"/>
          <w:szCs w:val="21"/>
        </w:rPr>
        <w:t xml:space="preserve"> </w:t>
      </w:r>
      <w:r w:rsidRPr="00AE5764">
        <w:rPr>
          <w:rFonts w:ascii="Tahoma" w:hAnsi="Tahoma" w:cs="Tahoma"/>
          <w:sz w:val="21"/>
          <w:szCs w:val="21"/>
        </w:rPr>
        <w:t>(ve znění změn provedených zadavatelem na základě dotazů uchazečů) výzvy/zadávací dokumentace k veřejné zakázce,</w:t>
      </w:r>
      <w:r w:rsidRPr="00AE5764">
        <w:rPr>
          <w:rFonts w:ascii="Tahoma" w:hAnsi="Tahoma" w:cs="Tahoma"/>
          <w:b/>
          <w:sz w:val="21"/>
          <w:szCs w:val="21"/>
        </w:rPr>
        <w:t xml:space="preserve"> </w:t>
      </w:r>
      <w:r w:rsidRPr="00AE5764">
        <w:rPr>
          <w:rFonts w:ascii="Tahoma" w:hAnsi="Tahoma" w:cs="Tahoma"/>
          <w:sz w:val="21"/>
          <w:szCs w:val="21"/>
        </w:rPr>
        <w:t>které</w:t>
      </w:r>
      <w:r w:rsidRPr="00AE5764">
        <w:rPr>
          <w:rFonts w:ascii="Tahoma" w:hAnsi="Tahoma" w:cs="Tahoma"/>
          <w:b/>
          <w:sz w:val="21"/>
          <w:szCs w:val="21"/>
        </w:rPr>
        <w:t xml:space="preserve"> </w:t>
      </w:r>
      <w:r w:rsidRPr="00AE5764">
        <w:rPr>
          <w:rFonts w:ascii="Tahoma" w:hAnsi="Tahoma" w:cs="Tahoma"/>
          <w:sz w:val="21"/>
          <w:szCs w:val="21"/>
        </w:rPr>
        <w:t xml:space="preserve">prodávající svou účastí ve veřejné zakázce výslovně akceptoval. </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i jeho případný subdodavatel jsou povinni spolupůsobit při výkonu finanční kontroly dle § 2 písm. e) zákona č. 320/2001 Sb., o finanční kontrole ve veřejné správě, ve znění pozdějších předpisů.</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 xml:space="preserve">Prodávající je povinen </w:t>
      </w:r>
      <w:r w:rsidR="007F70AC" w:rsidRPr="00AE5764">
        <w:rPr>
          <w:rFonts w:ascii="Tahoma" w:hAnsi="Tahoma" w:cs="Tahoma"/>
          <w:sz w:val="21"/>
          <w:szCs w:val="21"/>
        </w:rPr>
        <w:t xml:space="preserve">umožnit v rámci </w:t>
      </w:r>
      <w:r w:rsidR="00102648" w:rsidRPr="00AE5764">
        <w:rPr>
          <w:rFonts w:ascii="Tahoma" w:hAnsi="Tahoma" w:cs="Tahoma"/>
          <w:sz w:val="21"/>
          <w:szCs w:val="21"/>
        </w:rPr>
        <w:t xml:space="preserve">kontroly přístup ŘO </w:t>
      </w:r>
      <w:r w:rsidR="007F70AC" w:rsidRPr="00AE5764">
        <w:rPr>
          <w:rFonts w:ascii="Tahoma" w:hAnsi="Tahoma" w:cs="Tahoma"/>
          <w:sz w:val="21"/>
          <w:szCs w:val="21"/>
        </w:rPr>
        <w:t>OP VaVpI k veškerým podkladům nezb</w:t>
      </w:r>
      <w:r w:rsidR="001836C5" w:rsidRPr="00AE5764">
        <w:rPr>
          <w:rFonts w:ascii="Tahoma" w:hAnsi="Tahoma" w:cs="Tahoma"/>
          <w:sz w:val="21"/>
          <w:szCs w:val="21"/>
        </w:rPr>
        <w:t>ytným pro provedení účinné kont</w:t>
      </w:r>
      <w:r w:rsidR="007F70AC" w:rsidRPr="00AE5764">
        <w:rPr>
          <w:rFonts w:ascii="Tahoma" w:hAnsi="Tahoma" w:cs="Tahoma"/>
          <w:sz w:val="21"/>
          <w:szCs w:val="21"/>
        </w:rPr>
        <w:t>r</w:t>
      </w:r>
      <w:r w:rsidR="001836C5" w:rsidRPr="00AE5764">
        <w:rPr>
          <w:rFonts w:ascii="Tahoma" w:hAnsi="Tahoma" w:cs="Tahoma"/>
          <w:sz w:val="21"/>
          <w:szCs w:val="21"/>
        </w:rPr>
        <w:t>o</w:t>
      </w:r>
      <w:r w:rsidR="007F70AC" w:rsidRPr="00AE5764">
        <w:rPr>
          <w:rFonts w:ascii="Tahoma" w:hAnsi="Tahoma" w:cs="Tahoma"/>
          <w:sz w:val="21"/>
          <w:szCs w:val="21"/>
        </w:rPr>
        <w:t>ly veřejné zakázky</w:t>
      </w:r>
      <w:r w:rsidR="001836C5" w:rsidRPr="00AE5764">
        <w:rPr>
          <w:rFonts w:ascii="Tahoma" w:hAnsi="Tahoma" w:cs="Tahoma"/>
          <w:sz w:val="21"/>
          <w:szCs w:val="21"/>
        </w:rPr>
        <w:t>, tedy je povinen zajistit přístup i k těm částem nabídek, smluv i souvisejících dokumentů, které podléhají ochraně podle zvláštních právních předpisů (např. jako obchodní tajemství, utajované skutečnosti) za předpokladu, že budou splněny požadavky kladené právními předpisy (např. §</w:t>
      </w:r>
      <w:r w:rsidR="00D40A4F">
        <w:rPr>
          <w:rFonts w:ascii="Tahoma" w:hAnsi="Tahoma" w:cs="Tahoma"/>
          <w:sz w:val="21"/>
          <w:szCs w:val="21"/>
        </w:rPr>
        <w:t>§ 10 odst. 2, 20 odst. 1) zákona č. 255/2012</w:t>
      </w:r>
      <w:r w:rsidR="001836C5" w:rsidRPr="00AE5764">
        <w:rPr>
          <w:rFonts w:ascii="Tahoma" w:hAnsi="Tahoma" w:cs="Tahoma"/>
          <w:sz w:val="21"/>
          <w:szCs w:val="21"/>
        </w:rPr>
        <w:t xml:space="preserve"> Sb., o kontrole, v platném znění.). Prodávající je stejným způsobem povinen zavázat i svého případného subdodavatele. </w:t>
      </w:r>
    </w:p>
    <w:p w:rsidR="008D3807" w:rsidRDefault="0001076D" w:rsidP="008D3807">
      <w:pPr>
        <w:pStyle w:val="Zkladntext"/>
        <w:numPr>
          <w:ilvl w:val="0"/>
          <w:numId w:val="18"/>
        </w:numPr>
        <w:ind w:left="426"/>
        <w:rPr>
          <w:rFonts w:ascii="Tahoma" w:hAnsi="Tahoma" w:cs="Tahoma"/>
          <w:sz w:val="21"/>
          <w:szCs w:val="21"/>
        </w:rPr>
      </w:pPr>
      <w:r w:rsidRPr="00AE5764">
        <w:rPr>
          <w:rFonts w:ascii="Tahoma" w:hAnsi="Tahoma" w:cs="Tahoma"/>
          <w:sz w:val="21"/>
          <w:szCs w:val="21"/>
        </w:rPr>
        <w:t>Práva a povinnosti vyplývající z této smlouvy přecházejí na případné právní nástupce smluvních stran. Převádět práva a povinnosti z této smlouvy lze jen po písemném souhlasu druhé smluvní strany.</w:t>
      </w:r>
    </w:p>
    <w:p w:rsidR="008D3807" w:rsidRDefault="00190436"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 případě, že dojde k situaci, kdy některá ustanovení této smlouvy se stanou neplatnými, neúčinnými anebo nerealizovatelnými, nebude tímto ovlivněna platnost, účinnost nebo realizovatelnost ostatních ustanovení této smlouvy.</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je vyhotovena ve dvou rovnocenných vyhotoveních, z nichž každé má platnost originálu. Každá smluvní strana obdrží po jednom vyhotovení.</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Změny a doplňky této smlouvy jsou možné provádět pouze formou písemných oboustranně odsouhlasených dodatků.</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nabývá platnosti a účinnosti dnem oboustranného podpisu oprávněnými zástupci smluvních stran.</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w:t>
      </w:r>
      <w:r w:rsidR="008D3807">
        <w:rPr>
          <w:rFonts w:ascii="Tahoma" w:hAnsi="Tahoma" w:cs="Tahoma"/>
          <w:sz w:val="21"/>
          <w:szCs w:val="21"/>
        </w:rPr>
        <w:t>šnému soudu. V souladu s § 89a</w:t>
      </w:r>
      <w:r w:rsidRPr="008D3807">
        <w:rPr>
          <w:rFonts w:ascii="Tahoma" w:hAnsi="Tahoma" w:cs="Tahoma"/>
          <w:sz w:val="21"/>
          <w:szCs w:val="21"/>
        </w:rPr>
        <w:t xml:space="preserve"> zák. č. 99/1963 Sb., občanský soudní řád, ve znění pozdějších předpisů, se za místně příslušný soud k projednávání sporů z této smlouvy prohlašuje obecný soud kupujícího.</w:t>
      </w:r>
    </w:p>
    <w:p w:rsidR="0001076D"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Obě smluvní strany prohlašují, že si smlouvu pečlivě přečetly a na důkaz souhlasu s výše uvedenými ust</w:t>
      </w:r>
      <w:r w:rsidR="00190436" w:rsidRPr="008D3807">
        <w:rPr>
          <w:rFonts w:ascii="Tahoma" w:hAnsi="Tahoma" w:cs="Tahoma"/>
          <w:sz w:val="21"/>
          <w:szCs w:val="21"/>
        </w:rPr>
        <w:t>anoveními připojují své podpisy:</w:t>
      </w:r>
    </w:p>
    <w:p w:rsidR="008D3807" w:rsidRPr="008D3807" w:rsidRDefault="008D3807" w:rsidP="008D3807">
      <w:pPr>
        <w:pStyle w:val="Zkladntext"/>
        <w:ind w:left="426"/>
        <w:rPr>
          <w:rFonts w:ascii="Tahoma" w:hAnsi="Tahoma" w:cs="Tahoma"/>
          <w:sz w:val="21"/>
          <w:szCs w:val="21"/>
        </w:rPr>
      </w:pPr>
    </w:p>
    <w:tbl>
      <w:tblPr>
        <w:tblW w:w="10147" w:type="dxa"/>
        <w:tblBorders>
          <w:top w:val="single" w:sz="18" w:space="0" w:color="auto"/>
          <w:left w:val="single" w:sz="18" w:space="0" w:color="auto"/>
          <w:bottom w:val="single" w:sz="18" w:space="0" w:color="auto"/>
          <w:right w:val="single" w:sz="18" w:space="0" w:color="auto"/>
          <w:insideV w:val="single" w:sz="12" w:space="0" w:color="auto"/>
        </w:tblBorders>
        <w:tblLayout w:type="fixed"/>
        <w:tblCellMar>
          <w:left w:w="70" w:type="dxa"/>
          <w:right w:w="70" w:type="dxa"/>
        </w:tblCellMar>
        <w:tblLook w:val="0000" w:firstRow="0" w:lastRow="0" w:firstColumn="0" w:lastColumn="0" w:noHBand="0" w:noVBand="0"/>
      </w:tblPr>
      <w:tblGrid>
        <w:gridCol w:w="4846"/>
        <w:gridCol w:w="5301"/>
      </w:tblGrid>
      <w:tr w:rsidR="000F7DF7" w:rsidRPr="00190436" w:rsidTr="00EA38CE">
        <w:trPr>
          <w:trHeight w:val="1648"/>
        </w:trPr>
        <w:tc>
          <w:tcPr>
            <w:tcW w:w="4846" w:type="dxa"/>
            <w:tcBorders>
              <w:top w:val="single" w:sz="18" w:space="0" w:color="auto"/>
              <w:left w:val="single" w:sz="18" w:space="0" w:color="auto"/>
              <w:bottom w:val="single" w:sz="18" w:space="0" w:color="auto"/>
            </w:tcBorders>
            <w:shd w:val="clear" w:color="auto" w:fill="auto"/>
          </w:tcPr>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prodávajícího</w:t>
            </w:r>
          </w:p>
          <w:p w:rsidR="000F7DF7" w:rsidRDefault="000F7DF7"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Pr="00190436" w:rsidRDefault="00E576E8" w:rsidP="00EA38CE">
            <w:pPr>
              <w:spacing w:after="60"/>
              <w:jc w:val="center"/>
              <w:rPr>
                <w:rFonts w:ascii="Tahoma" w:hAnsi="Tahoma" w:cs="Tahoma"/>
                <w:sz w:val="21"/>
                <w:szCs w:val="21"/>
                <w:lang w:val="cs-CZ"/>
              </w:rPr>
            </w:pP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rsidR="000F7DF7" w:rsidRPr="00190436" w:rsidRDefault="008D3807" w:rsidP="00EA38CE">
            <w:pPr>
              <w:spacing w:after="60"/>
              <w:jc w:val="center"/>
              <w:rPr>
                <w:rFonts w:ascii="Tahoma" w:hAnsi="Tahoma" w:cs="Tahoma"/>
                <w:sz w:val="21"/>
                <w:szCs w:val="21"/>
                <w:lang w:val="cs-CZ"/>
              </w:rPr>
            </w:pPr>
            <w:r>
              <w:rPr>
                <w:rFonts w:ascii="Tahoma" w:hAnsi="Tahoma" w:cs="Tahoma"/>
                <w:sz w:val="21"/>
                <w:szCs w:val="21"/>
                <w:lang w:val="cs-CZ"/>
              </w:rPr>
              <w:fldChar w:fldCharType="begin">
                <w:ffData>
                  <w:name w:val=""/>
                  <w:enabled/>
                  <w:calcOnExit/>
                  <w:textInput>
                    <w:default w:val="osoba zastupující prodávajícího"/>
                  </w:textInput>
                </w:ffData>
              </w:fldChar>
            </w:r>
            <w:r>
              <w:rPr>
                <w:rFonts w:ascii="Tahoma" w:hAnsi="Tahoma" w:cs="Tahoma"/>
                <w:sz w:val="21"/>
                <w:szCs w:val="21"/>
                <w:lang w:val="cs-CZ"/>
              </w:rPr>
              <w:instrText xml:space="preserve"> FORMTEXT </w:instrText>
            </w:r>
            <w:r>
              <w:rPr>
                <w:rFonts w:ascii="Tahoma" w:hAnsi="Tahoma" w:cs="Tahoma"/>
                <w:sz w:val="21"/>
                <w:szCs w:val="21"/>
                <w:lang w:val="cs-CZ"/>
              </w:rPr>
            </w:r>
            <w:r>
              <w:rPr>
                <w:rFonts w:ascii="Tahoma" w:hAnsi="Tahoma" w:cs="Tahoma"/>
                <w:sz w:val="21"/>
                <w:szCs w:val="21"/>
                <w:lang w:val="cs-CZ"/>
              </w:rPr>
              <w:fldChar w:fldCharType="separate"/>
            </w:r>
            <w:r>
              <w:rPr>
                <w:rFonts w:ascii="Tahoma" w:hAnsi="Tahoma" w:cs="Tahoma"/>
                <w:noProof/>
                <w:sz w:val="21"/>
                <w:szCs w:val="21"/>
                <w:lang w:val="cs-CZ"/>
              </w:rPr>
              <w:t>osoba zastupující prodávajícího</w:t>
            </w:r>
            <w:r>
              <w:rPr>
                <w:rFonts w:ascii="Tahoma" w:hAnsi="Tahoma" w:cs="Tahoma"/>
                <w:sz w:val="21"/>
                <w:szCs w:val="21"/>
                <w:lang w:val="cs-CZ"/>
              </w:rPr>
              <w:fldChar w:fldCharType="end"/>
            </w: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V </w:t>
            </w:r>
            <w:r w:rsidRPr="00190436">
              <w:rPr>
                <w:rFonts w:ascii="Tahoma" w:hAnsi="Tahoma" w:cs="Tahoma"/>
                <w:sz w:val="21"/>
                <w:szCs w:val="21"/>
                <w:lang w:val="cs-CZ"/>
              </w:rPr>
              <w:fldChar w:fldCharType="begin">
                <w:ffData>
                  <w:name w:val="Text42"/>
                  <w:enabled/>
                  <w:calcOnExit w:val="0"/>
                  <w:textInput/>
                </w:ffData>
              </w:fldChar>
            </w:r>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r w:rsidRPr="00190436">
              <w:rPr>
                <w:rFonts w:ascii="Tahoma" w:hAnsi="Tahoma" w:cs="Tahoma"/>
                <w:sz w:val="21"/>
                <w:szCs w:val="21"/>
                <w:lang w:val="cs-CZ"/>
              </w:rPr>
              <w:t xml:space="preserve"> dne </w:t>
            </w:r>
            <w:r w:rsidRPr="00190436">
              <w:rPr>
                <w:rFonts w:ascii="Tahoma" w:hAnsi="Tahoma" w:cs="Tahoma"/>
                <w:sz w:val="21"/>
                <w:szCs w:val="21"/>
                <w:lang w:val="cs-CZ"/>
              </w:rPr>
              <w:fldChar w:fldCharType="begin">
                <w:ffData>
                  <w:name w:val="Text43"/>
                  <w:enabled/>
                  <w:calcOnExit w:val="0"/>
                  <w:textInput/>
                </w:ffData>
              </w:fldChar>
            </w:r>
            <w:bookmarkStart w:id="16" w:name="Text43"/>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6"/>
          </w:p>
        </w:tc>
        <w:tc>
          <w:tcPr>
            <w:tcW w:w="5301" w:type="dxa"/>
            <w:tcBorders>
              <w:top w:val="single" w:sz="18" w:space="0" w:color="auto"/>
              <w:left w:val="single" w:sz="12" w:space="0" w:color="auto"/>
              <w:bottom w:val="single" w:sz="18" w:space="0" w:color="auto"/>
              <w:right w:val="single" w:sz="18" w:space="0" w:color="auto"/>
            </w:tcBorders>
            <w:shd w:val="clear" w:color="auto" w:fill="auto"/>
          </w:tcPr>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kupujícího</w:t>
            </w:r>
          </w:p>
          <w:p w:rsidR="000F7DF7" w:rsidRDefault="000F7DF7"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Pr="00190436" w:rsidRDefault="00E576E8" w:rsidP="00EA38CE">
            <w:pPr>
              <w:spacing w:after="60"/>
              <w:jc w:val="center"/>
              <w:rPr>
                <w:rFonts w:ascii="Tahoma" w:hAnsi="Tahoma" w:cs="Tahoma"/>
                <w:sz w:val="21"/>
                <w:szCs w:val="21"/>
                <w:lang w:val="cs-CZ"/>
              </w:rPr>
            </w:pPr>
          </w:p>
          <w:p w:rsidR="000F7DF7" w:rsidRPr="0092541D" w:rsidRDefault="000F7DF7" w:rsidP="00EA38CE">
            <w:pPr>
              <w:spacing w:after="60"/>
              <w:jc w:val="center"/>
              <w:rPr>
                <w:rFonts w:ascii="Tahoma" w:hAnsi="Tahoma" w:cs="Tahoma"/>
                <w:sz w:val="21"/>
                <w:szCs w:val="21"/>
                <w:lang w:val="cs-CZ"/>
              </w:rPr>
            </w:pPr>
            <w:r w:rsidRPr="0092541D">
              <w:rPr>
                <w:rFonts w:ascii="Tahoma" w:hAnsi="Tahoma" w:cs="Tahoma"/>
                <w:sz w:val="21"/>
                <w:szCs w:val="21"/>
                <w:lang w:val="cs-CZ"/>
              </w:rPr>
              <w:t>……………………………………………</w:t>
            </w:r>
          </w:p>
          <w:p w:rsidR="0092541D" w:rsidRPr="0092541D" w:rsidRDefault="0092541D" w:rsidP="00EA38CE">
            <w:pPr>
              <w:jc w:val="center"/>
              <w:rPr>
                <w:rFonts w:ascii="Tahoma" w:hAnsi="Tahoma" w:cs="Tahoma"/>
                <w:sz w:val="21"/>
                <w:szCs w:val="21"/>
              </w:rPr>
            </w:pPr>
            <w:r w:rsidRPr="0092541D">
              <w:rPr>
                <w:rFonts w:ascii="Tahoma" w:hAnsi="Tahoma" w:cs="Tahoma"/>
                <w:sz w:val="21"/>
                <w:szCs w:val="21"/>
                <w:lang w:val="cs-CZ"/>
              </w:rPr>
              <w:t>Mgr. Marie Froňková, pověřená vedením ústavu ÚZS</w:t>
            </w:r>
            <w:r w:rsidRPr="0092541D">
              <w:rPr>
                <w:rFonts w:ascii="Tahoma" w:hAnsi="Tahoma" w:cs="Tahoma"/>
                <w:sz w:val="21"/>
                <w:szCs w:val="21"/>
              </w:rPr>
              <w:t xml:space="preserve"> </w:t>
            </w:r>
          </w:p>
          <w:p w:rsidR="000F7DF7" w:rsidRPr="00190436" w:rsidRDefault="000F7DF7" w:rsidP="00EA38CE">
            <w:pPr>
              <w:jc w:val="center"/>
              <w:rPr>
                <w:rFonts w:ascii="Tahoma" w:hAnsi="Tahoma" w:cs="Tahoma"/>
                <w:sz w:val="21"/>
                <w:szCs w:val="21"/>
                <w:lang w:val="cs-CZ"/>
              </w:rPr>
            </w:pPr>
            <w:r w:rsidRPr="00190436">
              <w:rPr>
                <w:rFonts w:ascii="Tahoma" w:hAnsi="Tahoma" w:cs="Tahoma"/>
                <w:sz w:val="21"/>
                <w:szCs w:val="21"/>
                <w:lang w:val="cs-CZ"/>
              </w:rPr>
              <w:t xml:space="preserve">V Liberci dne </w:t>
            </w:r>
            <w:r w:rsidRPr="00190436">
              <w:rPr>
                <w:rFonts w:ascii="Tahoma" w:hAnsi="Tahoma" w:cs="Tahoma"/>
                <w:sz w:val="21"/>
                <w:szCs w:val="21"/>
                <w:lang w:val="cs-CZ"/>
              </w:rPr>
              <w:fldChar w:fldCharType="begin">
                <w:ffData>
                  <w:name w:val="Text45"/>
                  <w:enabled/>
                  <w:calcOnExit w:val="0"/>
                  <w:textInput/>
                </w:ffData>
              </w:fldChar>
            </w:r>
            <w:bookmarkStart w:id="17" w:name="Text45"/>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7"/>
          </w:p>
        </w:tc>
      </w:tr>
    </w:tbl>
    <w:p w:rsidR="0001076D" w:rsidRPr="00190436" w:rsidRDefault="0001076D" w:rsidP="0001076D">
      <w:pPr>
        <w:pStyle w:val="Zkladntext"/>
        <w:rPr>
          <w:rFonts w:ascii="Tahoma" w:hAnsi="Tahoma" w:cs="Tahoma"/>
          <w:sz w:val="21"/>
          <w:szCs w:val="21"/>
        </w:rPr>
      </w:pPr>
    </w:p>
    <w:p w:rsidR="00561719" w:rsidRPr="00190436" w:rsidRDefault="00561719">
      <w:pPr>
        <w:rPr>
          <w:rFonts w:ascii="Tahoma" w:hAnsi="Tahoma" w:cs="Tahoma"/>
          <w:sz w:val="21"/>
          <w:szCs w:val="21"/>
        </w:rPr>
      </w:pPr>
    </w:p>
    <w:sectPr w:rsidR="00561719" w:rsidRPr="00190436" w:rsidSect="00561719">
      <w:head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A32C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9CB" w:rsidRDefault="004129CB" w:rsidP="0001076D">
      <w:r>
        <w:separator/>
      </w:r>
    </w:p>
  </w:endnote>
  <w:endnote w:type="continuationSeparator" w:id="0">
    <w:p w:rsidR="004129CB" w:rsidRDefault="004129CB" w:rsidP="000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9CB" w:rsidRDefault="004129CB" w:rsidP="0001076D">
      <w:r>
        <w:separator/>
      </w:r>
    </w:p>
  </w:footnote>
  <w:footnote w:type="continuationSeparator" w:id="0">
    <w:p w:rsidR="004129CB" w:rsidRDefault="004129CB" w:rsidP="0001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76D" w:rsidRDefault="00F9274E">
    <w:pPr>
      <w:pStyle w:val="Zhlav"/>
    </w:pPr>
    <w:r>
      <w:rPr>
        <w:noProof/>
        <w:lang w:val="cs-CZ"/>
      </w:rPr>
      <w:drawing>
        <wp:anchor distT="0" distB="0" distL="114300" distR="114300" simplePos="0" relativeHeight="251658240" behindDoc="1" locked="0" layoutInCell="1" allowOverlap="1" wp14:anchorId="7C28074C" wp14:editId="26ACEC44">
          <wp:simplePos x="0" y="0"/>
          <wp:positionH relativeFrom="column">
            <wp:posOffset>-895985</wp:posOffset>
          </wp:positionH>
          <wp:positionV relativeFrom="paragraph">
            <wp:posOffset>-456565</wp:posOffset>
          </wp:positionV>
          <wp:extent cx="7560310" cy="1010920"/>
          <wp:effectExtent l="0" t="0" r="2540" b="0"/>
          <wp:wrapNone/>
          <wp:docPr id="3" name="Obrázek 3" descr="TUL-word_Stránk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L-word_Stránka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10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424"/>
    <w:multiLevelType w:val="hybridMultilevel"/>
    <w:tmpl w:val="37D2D72A"/>
    <w:lvl w:ilvl="0" w:tplc="EB581AB6">
      <w:start w:val="1"/>
      <w:numFmt w:val="upperRoman"/>
      <w:lvlText w:val="%1."/>
      <w:lvlJc w:val="left"/>
      <w:pPr>
        <w:ind w:left="28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4556D09"/>
    <w:multiLevelType w:val="hybridMultilevel"/>
    <w:tmpl w:val="9AF89870"/>
    <w:lvl w:ilvl="0" w:tplc="04050001">
      <w:start w:val="1"/>
      <w:numFmt w:val="bullet"/>
      <w:lvlText w:val=""/>
      <w:lvlJc w:val="left"/>
      <w:pPr>
        <w:ind w:left="896" w:hanging="360"/>
      </w:pPr>
      <w:rPr>
        <w:rFonts w:ascii="Symbol" w:hAnsi="Symbol" w:hint="default"/>
      </w:rPr>
    </w:lvl>
    <w:lvl w:ilvl="1" w:tplc="04050003">
      <w:start w:val="1"/>
      <w:numFmt w:val="bullet"/>
      <w:lvlText w:val="o"/>
      <w:lvlJc w:val="left"/>
      <w:pPr>
        <w:ind w:left="1616" w:hanging="360"/>
      </w:pPr>
      <w:rPr>
        <w:rFonts w:ascii="Courier New" w:hAnsi="Courier New" w:cs="Courier New" w:hint="default"/>
      </w:rPr>
    </w:lvl>
    <w:lvl w:ilvl="2" w:tplc="04050005">
      <w:start w:val="1"/>
      <w:numFmt w:val="bullet"/>
      <w:lvlText w:val=""/>
      <w:lvlJc w:val="left"/>
      <w:pPr>
        <w:ind w:left="2336" w:hanging="360"/>
      </w:pPr>
      <w:rPr>
        <w:rFonts w:ascii="Wingdings" w:hAnsi="Wingdings" w:hint="default"/>
      </w:rPr>
    </w:lvl>
    <w:lvl w:ilvl="3" w:tplc="04050001">
      <w:start w:val="1"/>
      <w:numFmt w:val="bullet"/>
      <w:lvlText w:val=""/>
      <w:lvlJc w:val="left"/>
      <w:pPr>
        <w:ind w:left="3056" w:hanging="360"/>
      </w:pPr>
      <w:rPr>
        <w:rFonts w:ascii="Symbol" w:hAnsi="Symbol" w:hint="default"/>
      </w:rPr>
    </w:lvl>
    <w:lvl w:ilvl="4" w:tplc="04050003">
      <w:start w:val="1"/>
      <w:numFmt w:val="bullet"/>
      <w:lvlText w:val="o"/>
      <w:lvlJc w:val="left"/>
      <w:pPr>
        <w:ind w:left="3776" w:hanging="360"/>
      </w:pPr>
      <w:rPr>
        <w:rFonts w:ascii="Courier New" w:hAnsi="Courier New" w:cs="Courier New" w:hint="default"/>
      </w:rPr>
    </w:lvl>
    <w:lvl w:ilvl="5" w:tplc="04050005">
      <w:start w:val="1"/>
      <w:numFmt w:val="bullet"/>
      <w:lvlText w:val=""/>
      <w:lvlJc w:val="left"/>
      <w:pPr>
        <w:ind w:left="4496" w:hanging="360"/>
      </w:pPr>
      <w:rPr>
        <w:rFonts w:ascii="Wingdings" w:hAnsi="Wingdings" w:hint="default"/>
      </w:rPr>
    </w:lvl>
    <w:lvl w:ilvl="6" w:tplc="04050001">
      <w:start w:val="1"/>
      <w:numFmt w:val="bullet"/>
      <w:lvlText w:val=""/>
      <w:lvlJc w:val="left"/>
      <w:pPr>
        <w:ind w:left="5216" w:hanging="360"/>
      </w:pPr>
      <w:rPr>
        <w:rFonts w:ascii="Symbol" w:hAnsi="Symbol" w:hint="default"/>
      </w:rPr>
    </w:lvl>
    <w:lvl w:ilvl="7" w:tplc="04050003">
      <w:start w:val="1"/>
      <w:numFmt w:val="bullet"/>
      <w:lvlText w:val="o"/>
      <w:lvlJc w:val="left"/>
      <w:pPr>
        <w:ind w:left="5936" w:hanging="360"/>
      </w:pPr>
      <w:rPr>
        <w:rFonts w:ascii="Courier New" w:hAnsi="Courier New" w:cs="Courier New" w:hint="default"/>
      </w:rPr>
    </w:lvl>
    <w:lvl w:ilvl="8" w:tplc="04050005">
      <w:start w:val="1"/>
      <w:numFmt w:val="bullet"/>
      <w:lvlText w:val=""/>
      <w:lvlJc w:val="left"/>
      <w:pPr>
        <w:ind w:left="6656" w:hanging="360"/>
      </w:pPr>
      <w:rPr>
        <w:rFonts w:ascii="Wingdings" w:hAnsi="Wingdings" w:hint="default"/>
      </w:rPr>
    </w:lvl>
  </w:abstractNum>
  <w:abstractNum w:abstractNumId="2">
    <w:nsid w:val="077B1F58"/>
    <w:multiLevelType w:val="hybridMultilevel"/>
    <w:tmpl w:val="423690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08A840DE"/>
    <w:multiLevelType w:val="hybridMultilevel"/>
    <w:tmpl w:val="8822042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0BEC1DD7"/>
    <w:multiLevelType w:val="hybridMultilevel"/>
    <w:tmpl w:val="1B12D5A4"/>
    <w:lvl w:ilvl="0" w:tplc="9C02863C">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0C136CFB"/>
    <w:multiLevelType w:val="hybridMultilevel"/>
    <w:tmpl w:val="6020158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11633A10"/>
    <w:multiLevelType w:val="hybridMultilevel"/>
    <w:tmpl w:val="7F486C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253C1896"/>
    <w:multiLevelType w:val="hybridMultilevel"/>
    <w:tmpl w:val="D83859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2AAE0675"/>
    <w:multiLevelType w:val="hybridMultilevel"/>
    <w:tmpl w:val="B28AE7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28C616F"/>
    <w:multiLevelType w:val="hybridMultilevel"/>
    <w:tmpl w:val="5F628CEE"/>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36B914E0"/>
    <w:multiLevelType w:val="hybridMultilevel"/>
    <w:tmpl w:val="31FE48F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3AA802E9"/>
    <w:multiLevelType w:val="hybridMultilevel"/>
    <w:tmpl w:val="A5F06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C814F9E"/>
    <w:multiLevelType w:val="hybridMultilevel"/>
    <w:tmpl w:val="6DD61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0CE6581"/>
    <w:multiLevelType w:val="hybridMultilevel"/>
    <w:tmpl w:val="A78E744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nsid w:val="4BAB2941"/>
    <w:multiLevelType w:val="hybridMultilevel"/>
    <w:tmpl w:val="06E83BE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4BEA1233"/>
    <w:multiLevelType w:val="hybridMultilevel"/>
    <w:tmpl w:val="E346ADE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52315C80"/>
    <w:multiLevelType w:val="hybridMultilevel"/>
    <w:tmpl w:val="DB8C35A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5A357E32"/>
    <w:multiLevelType w:val="hybridMultilevel"/>
    <w:tmpl w:val="72D6DD5C"/>
    <w:lvl w:ilvl="0" w:tplc="ABAEB236">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1096D21"/>
    <w:multiLevelType w:val="hybridMultilevel"/>
    <w:tmpl w:val="F2EE2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AFD3007"/>
    <w:multiLevelType w:val="hybridMultilevel"/>
    <w:tmpl w:val="8D2446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6C96024B"/>
    <w:multiLevelType w:val="hybridMultilevel"/>
    <w:tmpl w:val="C2886BE0"/>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A72B64"/>
    <w:multiLevelType w:val="hybridMultilevel"/>
    <w:tmpl w:val="8228C228"/>
    <w:lvl w:ilvl="0" w:tplc="04050001">
      <w:start w:val="1"/>
      <w:numFmt w:val="bullet"/>
      <w:lvlText w:val=""/>
      <w:lvlJc w:val="left"/>
      <w:pPr>
        <w:ind w:left="1180" w:hanging="360"/>
      </w:pPr>
      <w:rPr>
        <w:rFonts w:ascii="Symbol" w:hAnsi="Symbol" w:hint="default"/>
      </w:rPr>
    </w:lvl>
    <w:lvl w:ilvl="1" w:tplc="04050003">
      <w:start w:val="1"/>
      <w:numFmt w:val="bullet"/>
      <w:lvlText w:val="o"/>
      <w:lvlJc w:val="left"/>
      <w:pPr>
        <w:ind w:left="1900" w:hanging="360"/>
      </w:pPr>
      <w:rPr>
        <w:rFonts w:ascii="Courier New" w:hAnsi="Courier New" w:cs="Courier New" w:hint="default"/>
      </w:rPr>
    </w:lvl>
    <w:lvl w:ilvl="2" w:tplc="04050005">
      <w:start w:val="1"/>
      <w:numFmt w:val="bullet"/>
      <w:lvlText w:val=""/>
      <w:lvlJc w:val="left"/>
      <w:pPr>
        <w:ind w:left="2620" w:hanging="360"/>
      </w:pPr>
      <w:rPr>
        <w:rFonts w:ascii="Wingdings" w:hAnsi="Wingdings" w:hint="default"/>
      </w:rPr>
    </w:lvl>
    <w:lvl w:ilvl="3" w:tplc="04050001">
      <w:start w:val="1"/>
      <w:numFmt w:val="bullet"/>
      <w:lvlText w:val=""/>
      <w:lvlJc w:val="left"/>
      <w:pPr>
        <w:ind w:left="3340" w:hanging="360"/>
      </w:pPr>
      <w:rPr>
        <w:rFonts w:ascii="Symbol" w:hAnsi="Symbol" w:hint="default"/>
      </w:rPr>
    </w:lvl>
    <w:lvl w:ilvl="4" w:tplc="04050003">
      <w:start w:val="1"/>
      <w:numFmt w:val="bullet"/>
      <w:lvlText w:val="o"/>
      <w:lvlJc w:val="left"/>
      <w:pPr>
        <w:ind w:left="4060" w:hanging="360"/>
      </w:pPr>
      <w:rPr>
        <w:rFonts w:ascii="Courier New" w:hAnsi="Courier New" w:cs="Courier New" w:hint="default"/>
      </w:rPr>
    </w:lvl>
    <w:lvl w:ilvl="5" w:tplc="04050005">
      <w:start w:val="1"/>
      <w:numFmt w:val="bullet"/>
      <w:lvlText w:val=""/>
      <w:lvlJc w:val="left"/>
      <w:pPr>
        <w:ind w:left="4780" w:hanging="360"/>
      </w:pPr>
      <w:rPr>
        <w:rFonts w:ascii="Wingdings" w:hAnsi="Wingdings" w:hint="default"/>
      </w:rPr>
    </w:lvl>
    <w:lvl w:ilvl="6" w:tplc="04050001">
      <w:start w:val="1"/>
      <w:numFmt w:val="bullet"/>
      <w:lvlText w:val=""/>
      <w:lvlJc w:val="left"/>
      <w:pPr>
        <w:ind w:left="5500" w:hanging="360"/>
      </w:pPr>
      <w:rPr>
        <w:rFonts w:ascii="Symbol" w:hAnsi="Symbol" w:hint="default"/>
      </w:rPr>
    </w:lvl>
    <w:lvl w:ilvl="7" w:tplc="04050003">
      <w:start w:val="1"/>
      <w:numFmt w:val="bullet"/>
      <w:lvlText w:val="o"/>
      <w:lvlJc w:val="left"/>
      <w:pPr>
        <w:ind w:left="6220" w:hanging="360"/>
      </w:pPr>
      <w:rPr>
        <w:rFonts w:ascii="Courier New" w:hAnsi="Courier New" w:cs="Courier New" w:hint="default"/>
      </w:rPr>
    </w:lvl>
    <w:lvl w:ilvl="8" w:tplc="04050005">
      <w:start w:val="1"/>
      <w:numFmt w:val="bullet"/>
      <w:lvlText w:val=""/>
      <w:lvlJc w:val="left"/>
      <w:pPr>
        <w:ind w:left="6940" w:hanging="360"/>
      </w:pPr>
      <w:rPr>
        <w:rFonts w:ascii="Wingdings" w:hAnsi="Wingdings" w:hint="default"/>
      </w:rPr>
    </w:lvl>
  </w:abstractNum>
  <w:abstractNum w:abstractNumId="22">
    <w:nsid w:val="7A5A3125"/>
    <w:multiLevelType w:val="hybridMultilevel"/>
    <w:tmpl w:val="5B344E9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7C441927"/>
    <w:multiLevelType w:val="hybridMultilevel"/>
    <w:tmpl w:val="33D6218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nsid w:val="7D130644"/>
    <w:multiLevelType w:val="hybridMultilevel"/>
    <w:tmpl w:val="2084E6F2"/>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7EA318BC"/>
    <w:multiLevelType w:val="hybridMultilevel"/>
    <w:tmpl w:val="F146D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15"/>
  </w:num>
  <w:num w:numId="16">
    <w:abstractNumId w:val="23"/>
  </w:num>
  <w:num w:numId="17">
    <w:abstractNumId w:val="24"/>
  </w:num>
  <w:num w:numId="18">
    <w:abstractNumId w:val="14"/>
  </w:num>
  <w:num w:numId="19">
    <w:abstractNumId w:val="25"/>
  </w:num>
  <w:num w:numId="20">
    <w:abstractNumId w:val="4"/>
  </w:num>
  <w:num w:numId="21">
    <w:abstractNumId w:val="11"/>
  </w:num>
  <w:num w:numId="22">
    <w:abstractNumId w:val="18"/>
  </w:num>
  <w:num w:numId="23">
    <w:abstractNumId w:val="5"/>
  </w:num>
  <w:num w:numId="24">
    <w:abstractNumId w:val="13"/>
  </w:num>
  <w:num w:numId="25">
    <w:abstractNumId w:val="8"/>
  </w:num>
  <w:num w:numId="26">
    <w:abstractNumId w:val="21"/>
  </w:num>
  <w:num w:numId="27">
    <w:abstractNumId w:val="10"/>
  </w:num>
  <w:num w:numId="28">
    <w:abstractNumId w:val="2"/>
  </w:num>
  <w:num w:numId="29">
    <w:abstractNumId w:val="6"/>
  </w:num>
  <w:num w:numId="30">
    <w:abstractNumId w:val="19"/>
  </w:num>
  <w:num w:numId="31">
    <w:abstractNumId w:val="1"/>
  </w:num>
  <w:num w:numId="32">
    <w:abstractNumId w:val="18"/>
  </w:num>
  <w:num w:numId="33">
    <w:abstractNumId w:val="7"/>
  </w:num>
  <w:num w:numId="34">
    <w:abstractNumId w:val="1"/>
  </w:num>
  <w:num w:numId="35">
    <w:abstractNumId w:val="10"/>
  </w:num>
  <w:num w:numId="36">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ShZW+EmHyLYdoYV1DFOAn9Xpjyk=" w:salt="ThmblWKFhblaoDFbVK2RTw=="/>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6D"/>
    <w:rsid w:val="0001076D"/>
    <w:rsid w:val="00042F32"/>
    <w:rsid w:val="000917EC"/>
    <w:rsid w:val="00096CDF"/>
    <w:rsid w:val="000C3099"/>
    <w:rsid w:val="000D1C3A"/>
    <w:rsid w:val="000F7DF7"/>
    <w:rsid w:val="00102648"/>
    <w:rsid w:val="00151847"/>
    <w:rsid w:val="001836C5"/>
    <w:rsid w:val="00190436"/>
    <w:rsid w:val="001A0256"/>
    <w:rsid w:val="001D1201"/>
    <w:rsid w:val="001D177D"/>
    <w:rsid w:val="001E098B"/>
    <w:rsid w:val="00222C3D"/>
    <w:rsid w:val="00225689"/>
    <w:rsid w:val="00232D30"/>
    <w:rsid w:val="002525C2"/>
    <w:rsid w:val="00276854"/>
    <w:rsid w:val="002E0591"/>
    <w:rsid w:val="002F0D4C"/>
    <w:rsid w:val="002F5E53"/>
    <w:rsid w:val="003100E2"/>
    <w:rsid w:val="0032225C"/>
    <w:rsid w:val="00330481"/>
    <w:rsid w:val="003450D1"/>
    <w:rsid w:val="00345CA6"/>
    <w:rsid w:val="003549BA"/>
    <w:rsid w:val="003676A5"/>
    <w:rsid w:val="00397EDE"/>
    <w:rsid w:val="003A0D71"/>
    <w:rsid w:val="003D1749"/>
    <w:rsid w:val="003D393A"/>
    <w:rsid w:val="003E1890"/>
    <w:rsid w:val="00406AB8"/>
    <w:rsid w:val="004129CB"/>
    <w:rsid w:val="00434612"/>
    <w:rsid w:val="00460F93"/>
    <w:rsid w:val="00463042"/>
    <w:rsid w:val="0049717B"/>
    <w:rsid w:val="004D1F85"/>
    <w:rsid w:val="005179E0"/>
    <w:rsid w:val="00533A2E"/>
    <w:rsid w:val="00561719"/>
    <w:rsid w:val="00575556"/>
    <w:rsid w:val="0059364D"/>
    <w:rsid w:val="005B593D"/>
    <w:rsid w:val="005D0E1F"/>
    <w:rsid w:val="005D488D"/>
    <w:rsid w:val="00626C43"/>
    <w:rsid w:val="00657FC3"/>
    <w:rsid w:val="0069212C"/>
    <w:rsid w:val="00694487"/>
    <w:rsid w:val="006C3E69"/>
    <w:rsid w:val="007141BF"/>
    <w:rsid w:val="0071422E"/>
    <w:rsid w:val="00715643"/>
    <w:rsid w:val="0073464B"/>
    <w:rsid w:val="00753A85"/>
    <w:rsid w:val="00772990"/>
    <w:rsid w:val="007822C8"/>
    <w:rsid w:val="007C7086"/>
    <w:rsid w:val="007C7BC9"/>
    <w:rsid w:val="007F70AC"/>
    <w:rsid w:val="008106C5"/>
    <w:rsid w:val="0081071D"/>
    <w:rsid w:val="00813B01"/>
    <w:rsid w:val="008255AD"/>
    <w:rsid w:val="0082605B"/>
    <w:rsid w:val="00846D9F"/>
    <w:rsid w:val="00896B7C"/>
    <w:rsid w:val="008C6834"/>
    <w:rsid w:val="008D3807"/>
    <w:rsid w:val="008D76F4"/>
    <w:rsid w:val="008E6A33"/>
    <w:rsid w:val="008F6DA5"/>
    <w:rsid w:val="00915E03"/>
    <w:rsid w:val="0092541D"/>
    <w:rsid w:val="0098359A"/>
    <w:rsid w:val="009A5272"/>
    <w:rsid w:val="009C38F3"/>
    <w:rsid w:val="00A149CF"/>
    <w:rsid w:val="00A4799A"/>
    <w:rsid w:val="00A72885"/>
    <w:rsid w:val="00A7449D"/>
    <w:rsid w:val="00AB0282"/>
    <w:rsid w:val="00AD5A33"/>
    <w:rsid w:val="00AE5764"/>
    <w:rsid w:val="00B00D04"/>
    <w:rsid w:val="00B1738E"/>
    <w:rsid w:val="00B43BBE"/>
    <w:rsid w:val="00B466D9"/>
    <w:rsid w:val="00B90B5C"/>
    <w:rsid w:val="00BD6E2B"/>
    <w:rsid w:val="00BE6CEB"/>
    <w:rsid w:val="00BF06F5"/>
    <w:rsid w:val="00C21D6D"/>
    <w:rsid w:val="00C760CE"/>
    <w:rsid w:val="00C84AA5"/>
    <w:rsid w:val="00CB6403"/>
    <w:rsid w:val="00CC1E91"/>
    <w:rsid w:val="00CC6A8C"/>
    <w:rsid w:val="00CD119E"/>
    <w:rsid w:val="00CD2DC2"/>
    <w:rsid w:val="00CF098A"/>
    <w:rsid w:val="00D20202"/>
    <w:rsid w:val="00D21B65"/>
    <w:rsid w:val="00D30E8A"/>
    <w:rsid w:val="00D40A4F"/>
    <w:rsid w:val="00D44049"/>
    <w:rsid w:val="00D462D7"/>
    <w:rsid w:val="00D74A18"/>
    <w:rsid w:val="00DB219E"/>
    <w:rsid w:val="00DB7491"/>
    <w:rsid w:val="00DC3860"/>
    <w:rsid w:val="00E15037"/>
    <w:rsid w:val="00E15681"/>
    <w:rsid w:val="00E42976"/>
    <w:rsid w:val="00E576E8"/>
    <w:rsid w:val="00E767CA"/>
    <w:rsid w:val="00E96B2F"/>
    <w:rsid w:val="00EB798E"/>
    <w:rsid w:val="00F23D27"/>
    <w:rsid w:val="00F61A49"/>
    <w:rsid w:val="00F73767"/>
    <w:rsid w:val="00F9274E"/>
    <w:rsid w:val="00F94C3E"/>
    <w:rsid w:val="00FA7E76"/>
    <w:rsid w:val="00FF0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99"/>
    <w:qFormat/>
    <w:rsid w:val="000F7DF7"/>
    <w:pPr>
      <w:ind w:left="720"/>
      <w:contextualSpacing/>
    </w:pPr>
  </w:style>
  <w:style w:type="character" w:styleId="Hypertextovodkaz">
    <w:name w:val="Hyperlink"/>
    <w:basedOn w:val="Standardnpsmoodstavce"/>
    <w:uiPriority w:val="99"/>
    <w:unhideWhenUsed/>
    <w:rsid w:val="001D17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99"/>
    <w:qFormat/>
    <w:rsid w:val="000F7DF7"/>
    <w:pPr>
      <w:ind w:left="720"/>
      <w:contextualSpacing/>
    </w:pPr>
  </w:style>
  <w:style w:type="character" w:styleId="Hypertextovodkaz">
    <w:name w:val="Hyperlink"/>
    <w:basedOn w:val="Standardnpsmoodstavce"/>
    <w:uiPriority w:val="99"/>
    <w:unhideWhenUsed/>
    <w:rsid w:val="001D1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7963">
      <w:bodyDiv w:val="1"/>
      <w:marLeft w:val="0"/>
      <w:marRight w:val="0"/>
      <w:marTop w:val="0"/>
      <w:marBottom w:val="0"/>
      <w:divBdr>
        <w:top w:val="none" w:sz="0" w:space="0" w:color="auto"/>
        <w:left w:val="none" w:sz="0" w:space="0" w:color="auto"/>
        <w:bottom w:val="none" w:sz="0" w:space="0" w:color="auto"/>
        <w:right w:val="none" w:sz="0" w:space="0" w:color="auto"/>
      </w:divBdr>
    </w:div>
    <w:div w:id="48405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742AD-8CFD-45D2-8D16-738E35D5E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6</Pages>
  <Words>2167</Words>
  <Characters>12788</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 Paseková</dc:creator>
  <cp:lastModifiedBy>Marie Křelinová</cp:lastModifiedBy>
  <cp:revision>30</cp:revision>
  <dcterms:created xsi:type="dcterms:W3CDTF">2014-01-20T11:42:00Z</dcterms:created>
  <dcterms:modified xsi:type="dcterms:W3CDTF">2015-10-26T09:42:00Z</dcterms:modified>
</cp:coreProperties>
</file>